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12BC76C9" w14:textId="77777777" w:rsidR="004962CB" w:rsidRDefault="004962CB" w:rsidP="00AA2D62">
      <w:pPr>
        <w:spacing w:line="276" w:lineRule="auto"/>
        <w:rPr>
          <w:rFonts w:ascii="Avenir Next LT Pro" w:eastAsia="Avenir Next LT Pro" w:hAnsi="Avenir Next LT Pro" w:cs="Arial"/>
          <w:b/>
          <w:bCs/>
          <w:color w:val="442564"/>
          <w:sz w:val="32"/>
          <w:szCs w:val="32"/>
        </w:rPr>
      </w:pPr>
      <w:r w:rsidRPr="004962CB">
        <w:rPr>
          <w:rFonts w:ascii="Avenir Next LT Pro" w:eastAsia="Avenir Next LT Pro" w:hAnsi="Avenir Next LT Pro" w:cs="Arial"/>
          <w:b/>
          <w:bCs/>
          <w:color w:val="442564"/>
          <w:sz w:val="32"/>
          <w:szCs w:val="32"/>
        </w:rPr>
        <w:t>Hospital discharge and its impact on</w:t>
      </w:r>
      <w:r>
        <w:rPr>
          <w:rFonts w:ascii="Avenir Next LT Pro" w:eastAsia="Avenir Next LT Pro" w:hAnsi="Avenir Next LT Pro" w:cs="Arial"/>
          <w:b/>
          <w:bCs/>
          <w:color w:val="442564"/>
          <w:sz w:val="32"/>
          <w:szCs w:val="32"/>
        </w:rPr>
        <w:t xml:space="preserve"> p</w:t>
      </w:r>
      <w:r w:rsidRPr="004962CB">
        <w:rPr>
          <w:rFonts w:ascii="Avenir Next LT Pro" w:eastAsia="Avenir Next LT Pro" w:hAnsi="Avenir Next LT Pro" w:cs="Arial"/>
          <w:b/>
          <w:bCs/>
          <w:color w:val="442564"/>
          <w:sz w:val="32"/>
          <w:szCs w:val="32"/>
        </w:rPr>
        <w:t xml:space="preserve">atient </w:t>
      </w:r>
    </w:p>
    <w:p w14:paraId="3981B576" w14:textId="16493D2C" w:rsidR="00193A1B" w:rsidRPr="004962CB" w:rsidRDefault="004962CB" w:rsidP="00AA2D62">
      <w:pPr>
        <w:spacing w:line="276" w:lineRule="auto"/>
        <w:rPr>
          <w:rFonts w:ascii="Avenir Next LT Pro" w:eastAsia="Avenir Next LT Pro" w:hAnsi="Avenir Next LT Pro" w:cs="Arial"/>
          <w:b/>
          <w:bCs/>
          <w:color w:val="442564"/>
          <w:sz w:val="32"/>
          <w:szCs w:val="32"/>
        </w:rPr>
      </w:pPr>
      <w:r w:rsidRPr="004962CB">
        <w:rPr>
          <w:rFonts w:ascii="Avenir Next LT Pro" w:eastAsia="Avenir Next LT Pro" w:hAnsi="Avenir Next LT Pro" w:cs="Arial"/>
          <w:b/>
          <w:bCs/>
          <w:color w:val="442564"/>
          <w:sz w:val="32"/>
          <w:szCs w:val="32"/>
        </w:rPr>
        <w:t>flow through hospitals</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2D910675"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962CB">
        <w:rPr>
          <w:rFonts w:ascii="Avenir Next LT Pro" w:eastAsia="Avenir Next LT Pro" w:hAnsi="Avenir Next LT Pro" w:cs="Arial"/>
          <w:b/>
          <w:bCs/>
          <w:color w:val="442564"/>
          <w:sz w:val="28"/>
          <w:szCs w:val="28"/>
        </w:rPr>
        <w:t>inquiry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3795F760" w:rsidR="00AA2D62" w:rsidRDefault="005D2FD6" w:rsidP="00AA2D62">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D82EC8">
        <w:rPr>
          <w:rFonts w:ascii="Avenir Next LT Pro" w:eastAsia="Times New Roman" w:hAnsi="Avenir Next LT Pro"/>
        </w:rPr>
        <w:t>Health and Social Care</w:t>
      </w:r>
      <w:r w:rsidR="00703349">
        <w:rPr>
          <w:rFonts w:ascii="Avenir Next LT Pro" w:eastAsia="Times New Roman" w:hAnsi="Avenir Next LT Pro"/>
        </w:rPr>
        <w:t xml:space="preserve"> committee’s </w:t>
      </w:r>
      <w:r w:rsidR="004962CB">
        <w:rPr>
          <w:rFonts w:ascii="Avenir Next LT Pro" w:eastAsia="Times New Roman" w:hAnsi="Avenir Next LT Pro"/>
        </w:rPr>
        <w:t xml:space="preserve">inquiry focussing on hospital discharge and its impact on patient flow through hospitals. </w:t>
      </w:r>
    </w:p>
    <w:p w14:paraId="761C6D5F" w14:textId="77777777" w:rsidR="007634C8" w:rsidRDefault="007634C8" w:rsidP="007634C8">
      <w:pPr>
        <w:shd w:val="clear" w:color="auto" w:fill="FFFFFF"/>
        <w:textAlignment w:val="baseline"/>
        <w:rPr>
          <w:rFonts w:ascii="Avenir Next LT Pro" w:eastAsia="Times New Roman" w:hAnsi="Avenir Next LT Pro"/>
        </w:rPr>
      </w:pPr>
    </w:p>
    <w:p w14:paraId="08FF3368" w14:textId="77777777" w:rsidR="007634C8" w:rsidRDefault="007634C8" w:rsidP="007634C8">
      <w:pPr>
        <w:shd w:val="clear" w:color="auto" w:fill="FFFFFF"/>
        <w:textAlignment w:val="baseline"/>
        <w:rPr>
          <w:rFonts w:ascii="Avenir Next LT Pro" w:eastAsia="Times New Roman" w:hAnsi="Avenir Next LT Pro"/>
        </w:rPr>
      </w:pPr>
    </w:p>
    <w:p w14:paraId="62E95A0D" w14:textId="4BF00023" w:rsidR="00E3433A" w:rsidRPr="002E18B9" w:rsidRDefault="008C7BDE" w:rsidP="00AA2D62">
      <w:pPr>
        <w:spacing w:line="276" w:lineRule="auto"/>
        <w:rPr>
          <w:rFonts w:ascii="Avenir Next LT Pro" w:eastAsia="Times New Roman" w:hAnsi="Avenir Next LT Pro"/>
          <w:b/>
          <w:bCs/>
        </w:rPr>
      </w:pPr>
      <w:r>
        <w:rPr>
          <w:rFonts w:ascii="Avenir Next LT Pro" w:eastAsia="Times New Roman" w:hAnsi="Avenir Next LT Pro"/>
          <w:b/>
          <w:bCs/>
        </w:rPr>
        <w:t xml:space="preserve">1. </w:t>
      </w:r>
      <w:r>
        <w:rPr>
          <w:rFonts w:ascii="Avenir Next LT Pro" w:eastAsia="Times New Roman" w:hAnsi="Avenir Next LT Pro"/>
          <w:b/>
          <w:bCs/>
        </w:rPr>
        <w:tab/>
      </w:r>
      <w:r w:rsidR="00E3433A" w:rsidRPr="002E18B9">
        <w:rPr>
          <w:rFonts w:ascii="Avenir Next LT Pro" w:eastAsia="Times New Roman" w:hAnsi="Avenir Next LT Pro"/>
          <w:b/>
          <w:bCs/>
        </w:rPr>
        <w:t>Introduction</w:t>
      </w:r>
    </w:p>
    <w:p w14:paraId="344EF4D7" w14:textId="663EF5D2" w:rsidR="00BA0EED" w:rsidRDefault="008C7BDE" w:rsidP="008C7BDE">
      <w:pPr>
        <w:ind w:left="720" w:hanging="720"/>
        <w:rPr>
          <w:rFonts w:ascii="Avenir Next LT Pro" w:hAnsi="Avenir Next LT Pro" w:cs="Arial"/>
        </w:rPr>
      </w:pPr>
      <w:r>
        <w:rPr>
          <w:rFonts w:ascii="Avenir Next LT Pro" w:hAnsi="Avenir Next LT Pro" w:cs="Arial"/>
        </w:rPr>
        <w:t>1.1</w:t>
      </w:r>
      <w:r>
        <w:rPr>
          <w:rFonts w:ascii="Avenir Next LT Pro" w:hAnsi="Avenir Next LT Pro" w:cs="Arial"/>
        </w:rPr>
        <w:tab/>
      </w:r>
      <w:r w:rsidR="00450B10">
        <w:rPr>
          <w:rFonts w:ascii="Avenir Next LT Pro" w:hAnsi="Avenir Next LT Pro" w:cs="Arial"/>
        </w:rPr>
        <w:t xml:space="preserve">The pandemic has brought into sharp focus what the impact of having an affordable, safe place to call home can have on people’s ability to remain safe and well. The pandemic has already highlighted the stark differences in people’s experiences that find their roots in their housing circumstances. For some the pandemic has provided a chance to spend more time at home, save money, find a better work/life balance whilst enjoying a </w:t>
      </w:r>
      <w:r w:rsidR="00E729B9">
        <w:rPr>
          <w:rFonts w:ascii="Avenir Next LT Pro" w:hAnsi="Avenir Next LT Pro" w:cs="Arial"/>
        </w:rPr>
        <w:t>comfortable</w:t>
      </w:r>
      <w:r w:rsidR="00450B10">
        <w:rPr>
          <w:rFonts w:ascii="Avenir Next LT Pro" w:hAnsi="Avenir Next LT Pro" w:cs="Arial"/>
        </w:rPr>
        <w:t xml:space="preserve"> home environment. For others who live in poor housing conditions, in overcrowded homes or suffer domestic violence/abuse – being confined to their homes will have been a miserable experience, often making their circumstances even worse. </w:t>
      </w:r>
    </w:p>
    <w:p w14:paraId="0BA3C756" w14:textId="2522F799" w:rsidR="007634C8" w:rsidRDefault="007634C8" w:rsidP="00BA0EED">
      <w:pPr>
        <w:rPr>
          <w:rFonts w:ascii="Avenir Next LT Pro" w:hAnsi="Avenir Next LT Pro" w:cs="Arial"/>
        </w:rPr>
      </w:pPr>
    </w:p>
    <w:p w14:paraId="49817BC1" w14:textId="6A8B76BA" w:rsidR="007634C8" w:rsidRDefault="008C7BDE" w:rsidP="008C7BDE">
      <w:pPr>
        <w:ind w:left="720" w:hanging="720"/>
        <w:rPr>
          <w:rFonts w:ascii="Avenir Next LT Pro" w:hAnsi="Avenir Next LT Pro" w:cs="Arial"/>
        </w:rPr>
      </w:pPr>
      <w:r>
        <w:rPr>
          <w:rFonts w:ascii="Avenir Next LT Pro" w:hAnsi="Avenir Next LT Pro" w:cs="Arial"/>
        </w:rPr>
        <w:t>1.2</w:t>
      </w:r>
      <w:r>
        <w:rPr>
          <w:rFonts w:ascii="Avenir Next LT Pro" w:hAnsi="Avenir Next LT Pro" w:cs="Arial"/>
        </w:rPr>
        <w:tab/>
      </w:r>
      <w:r w:rsidR="007634C8">
        <w:rPr>
          <w:rFonts w:ascii="Avenir Next LT Pro" w:hAnsi="Avenir Next LT Pro" w:cs="Arial"/>
        </w:rPr>
        <w:t xml:space="preserve">The role of housing in supporting various activities across health and social care has long been established as a vital part of meeting people’s holistic needs. Whilst there is </w:t>
      </w:r>
      <w:r w:rsidR="00E729B9">
        <w:rPr>
          <w:rFonts w:ascii="Avenir Next LT Pro" w:hAnsi="Avenir Next LT Pro" w:cs="Arial"/>
        </w:rPr>
        <w:t>positive progress in ensuring housing is seen as a key partner in supporting patients and carers</w:t>
      </w:r>
      <w:r w:rsidR="007634C8">
        <w:rPr>
          <w:rFonts w:ascii="Avenir Next LT Pro" w:hAnsi="Avenir Next LT Pro" w:cs="Arial"/>
        </w:rPr>
        <w:t xml:space="preserve">, the experiences of our members reflects that </w:t>
      </w:r>
      <w:r w:rsidR="00E729B9">
        <w:rPr>
          <w:rFonts w:ascii="Avenir Next LT Pro" w:hAnsi="Avenir Next LT Pro" w:cs="Arial"/>
        </w:rPr>
        <w:t>the recognition of housing’s importance</w:t>
      </w:r>
      <w:r w:rsidR="007634C8">
        <w:rPr>
          <w:rFonts w:ascii="Avenir Next LT Pro" w:hAnsi="Avenir Next LT Pro" w:cs="Arial"/>
        </w:rPr>
        <w:t xml:space="preserve"> can be patchy, with access to the right professionals/teams, the availability of resources to support both the creation and sustainment of effective services a real challenge in practice. </w:t>
      </w:r>
    </w:p>
    <w:p w14:paraId="569FF11C" w14:textId="50F198DC" w:rsidR="007634C8" w:rsidRDefault="007634C8" w:rsidP="00BA0EED">
      <w:pPr>
        <w:rPr>
          <w:rFonts w:ascii="Avenir Next LT Pro" w:hAnsi="Avenir Next LT Pro" w:cs="Arial"/>
        </w:rPr>
      </w:pPr>
    </w:p>
    <w:p w14:paraId="5F821A05" w14:textId="6A534AFC" w:rsidR="007634C8" w:rsidRDefault="008C7BDE" w:rsidP="008C7BDE">
      <w:pPr>
        <w:ind w:left="720" w:hanging="720"/>
        <w:rPr>
          <w:rFonts w:ascii="Avenir Next LT Pro" w:hAnsi="Avenir Next LT Pro" w:cs="Arial"/>
        </w:rPr>
      </w:pPr>
      <w:r>
        <w:rPr>
          <w:rFonts w:ascii="Avenir Next LT Pro" w:hAnsi="Avenir Next LT Pro" w:cs="Arial"/>
        </w:rPr>
        <w:t>1.3</w:t>
      </w:r>
      <w:r>
        <w:rPr>
          <w:rFonts w:ascii="Avenir Next LT Pro" w:hAnsi="Avenir Next LT Pro" w:cs="Arial"/>
        </w:rPr>
        <w:tab/>
      </w:r>
      <w:r w:rsidR="007634C8">
        <w:rPr>
          <w:rFonts w:ascii="Avenir Next LT Pro" w:hAnsi="Avenir Next LT Pro" w:cs="Arial"/>
        </w:rPr>
        <w:t xml:space="preserve">As part of our effort to build a solid evidence base to support the creation of progressive housing policy, our Tyfu Tai Cymru (TTC) project has been operating for almost 5 years, highlighting how approaches in </w:t>
      </w:r>
      <w:proofErr w:type="gramStart"/>
      <w:r w:rsidR="007634C8">
        <w:rPr>
          <w:rFonts w:ascii="Avenir Next LT Pro" w:hAnsi="Avenir Next LT Pro" w:cs="Arial"/>
        </w:rPr>
        <w:t>a number of</w:t>
      </w:r>
      <w:proofErr w:type="gramEnd"/>
      <w:r w:rsidR="007634C8">
        <w:rPr>
          <w:rFonts w:ascii="Avenir Next LT Pro" w:hAnsi="Avenir Next LT Pro" w:cs="Arial"/>
        </w:rPr>
        <w:t xml:space="preserve"> areas relating to meeting people’s housing and care needs could be improved. Two reports produced through TTC are of </w:t>
      </w:r>
      <w:proofErr w:type="gramStart"/>
      <w:r w:rsidR="007634C8">
        <w:rPr>
          <w:rFonts w:ascii="Avenir Next LT Pro" w:hAnsi="Avenir Next LT Pro" w:cs="Arial"/>
        </w:rPr>
        <w:t>particular relevance</w:t>
      </w:r>
      <w:proofErr w:type="gramEnd"/>
      <w:r w:rsidR="007634C8">
        <w:rPr>
          <w:rFonts w:ascii="Avenir Next LT Pro" w:hAnsi="Avenir Next LT Pro" w:cs="Arial"/>
        </w:rPr>
        <w:t xml:space="preserve"> to this inquiry:</w:t>
      </w:r>
    </w:p>
    <w:p w14:paraId="1EE2F61B" w14:textId="040835B7" w:rsidR="007634C8" w:rsidRDefault="007634C8" w:rsidP="00BA0EED">
      <w:pPr>
        <w:rPr>
          <w:rFonts w:ascii="Avenir Next LT Pro" w:hAnsi="Avenir Next LT Pro" w:cs="Arial"/>
        </w:rPr>
      </w:pPr>
    </w:p>
    <w:p w14:paraId="4A016108" w14:textId="1DFC3003" w:rsidR="007634C8" w:rsidRPr="0089790C" w:rsidRDefault="009A7D1C" w:rsidP="00845D39">
      <w:pPr>
        <w:pStyle w:val="ListParagraph"/>
        <w:numPr>
          <w:ilvl w:val="0"/>
          <w:numId w:val="1"/>
        </w:numPr>
        <w:rPr>
          <w:rFonts w:ascii="Avenir Next LT Pro" w:hAnsi="Avenir Next LT Pro" w:cs="Arial"/>
          <w:sz w:val="24"/>
          <w:szCs w:val="24"/>
        </w:rPr>
      </w:pPr>
      <w:hyperlink r:id="rId11" w:history="1">
        <w:r w:rsidR="0089790C" w:rsidRPr="0089790C">
          <w:rPr>
            <w:rStyle w:val="Hyperlink"/>
            <w:rFonts w:ascii="Avenir Next LT Pro" w:hAnsi="Avenir Next LT Pro" w:cs="Arial"/>
            <w:i/>
            <w:iCs/>
            <w:sz w:val="24"/>
            <w:szCs w:val="24"/>
          </w:rPr>
          <w:t>Good health brought home</w:t>
        </w:r>
      </w:hyperlink>
      <w:r w:rsidR="0089790C" w:rsidRPr="0089790C">
        <w:rPr>
          <w:rFonts w:ascii="Avenir Next LT Pro" w:hAnsi="Avenir Next LT Pro" w:cs="Arial"/>
          <w:i/>
          <w:iCs/>
          <w:sz w:val="24"/>
          <w:szCs w:val="24"/>
        </w:rPr>
        <w:t xml:space="preserve"> – </w:t>
      </w:r>
      <w:r w:rsidR="0089790C" w:rsidRPr="0089790C">
        <w:rPr>
          <w:rFonts w:ascii="Avenir Next LT Pro" w:hAnsi="Avenir Next LT Pro" w:cs="Arial"/>
          <w:sz w:val="24"/>
          <w:szCs w:val="24"/>
        </w:rPr>
        <w:t xml:space="preserve">A study of successful collaborations between health, housing and social care identifying the common characteristics of the partnerships that increase the likelihood of success. </w:t>
      </w:r>
    </w:p>
    <w:p w14:paraId="038FF822" w14:textId="6C21CE46" w:rsidR="007634C8" w:rsidRPr="0089790C" w:rsidRDefault="007634C8" w:rsidP="00BA0EED">
      <w:pPr>
        <w:rPr>
          <w:rFonts w:ascii="Avenir Next LT Pro" w:hAnsi="Avenir Next LT Pro" w:cs="Arial"/>
          <w:sz w:val="28"/>
          <w:szCs w:val="28"/>
        </w:rPr>
      </w:pPr>
    </w:p>
    <w:p w14:paraId="67F34B03" w14:textId="6ECAA40D" w:rsidR="0089790C" w:rsidRPr="0089790C" w:rsidRDefault="009A7D1C" w:rsidP="00845D39">
      <w:pPr>
        <w:pStyle w:val="ListParagraph"/>
        <w:numPr>
          <w:ilvl w:val="0"/>
          <w:numId w:val="1"/>
        </w:numPr>
        <w:rPr>
          <w:rFonts w:ascii="Avenir Next LT Pro" w:hAnsi="Avenir Next LT Pro" w:cs="Arial"/>
          <w:sz w:val="24"/>
          <w:szCs w:val="24"/>
        </w:rPr>
      </w:pPr>
      <w:hyperlink r:id="rId12" w:history="1">
        <w:r w:rsidR="0089790C" w:rsidRPr="0089790C">
          <w:rPr>
            <w:rStyle w:val="Hyperlink"/>
            <w:rFonts w:ascii="Avenir Next LT Pro" w:hAnsi="Avenir Next LT Pro" w:cs="Arial"/>
            <w:i/>
            <w:iCs/>
            <w:sz w:val="24"/>
            <w:szCs w:val="24"/>
          </w:rPr>
          <w:t xml:space="preserve">From hospital to </w:t>
        </w:r>
        <w:proofErr w:type="gramStart"/>
        <w:r w:rsidR="0089790C" w:rsidRPr="0089790C">
          <w:rPr>
            <w:rStyle w:val="Hyperlink"/>
            <w:rFonts w:ascii="Avenir Next LT Pro" w:hAnsi="Avenir Next LT Pro" w:cs="Arial"/>
            <w:i/>
            <w:iCs/>
            <w:sz w:val="24"/>
            <w:szCs w:val="24"/>
          </w:rPr>
          <w:t>home;</w:t>
        </w:r>
        <w:proofErr w:type="gramEnd"/>
        <w:r w:rsidR="0089790C" w:rsidRPr="0089790C">
          <w:rPr>
            <w:rStyle w:val="Hyperlink"/>
            <w:rFonts w:ascii="Avenir Next LT Pro" w:hAnsi="Avenir Next LT Pro" w:cs="Arial"/>
            <w:i/>
            <w:iCs/>
            <w:sz w:val="24"/>
            <w:szCs w:val="24"/>
          </w:rPr>
          <w:t xml:space="preserve"> planning the discharge journey</w:t>
        </w:r>
      </w:hyperlink>
      <w:r w:rsidR="0089790C" w:rsidRPr="0089790C">
        <w:rPr>
          <w:rFonts w:ascii="Avenir Next LT Pro" w:hAnsi="Avenir Next LT Pro" w:cs="Arial"/>
          <w:sz w:val="24"/>
          <w:szCs w:val="24"/>
        </w:rPr>
        <w:t xml:space="preserve"> – In-depth research </w:t>
      </w:r>
      <w:r w:rsidR="00C2104D">
        <w:rPr>
          <w:rFonts w:ascii="Avenir Next LT Pro" w:hAnsi="Avenir Next LT Pro" w:cs="Arial"/>
          <w:sz w:val="24"/>
          <w:szCs w:val="24"/>
        </w:rPr>
        <w:t xml:space="preserve">based on insights </w:t>
      </w:r>
      <w:r w:rsidR="0089790C" w:rsidRPr="0089790C">
        <w:rPr>
          <w:rFonts w:ascii="Avenir Next LT Pro" w:hAnsi="Avenir Next LT Pro" w:cs="Arial"/>
          <w:sz w:val="24"/>
          <w:szCs w:val="24"/>
        </w:rPr>
        <w:t>from professionals, patients and carers on the positive impact housing advice can play in supporting effective hospital discharge, and the consequences when opportunities are missed to ensure patients have a suitable home environment.</w:t>
      </w:r>
    </w:p>
    <w:p w14:paraId="3137E116" w14:textId="47C2E6BA" w:rsidR="007634C8" w:rsidRDefault="007634C8" w:rsidP="00BA0EED">
      <w:pPr>
        <w:rPr>
          <w:rFonts w:ascii="Avenir Next LT Pro" w:hAnsi="Avenir Next LT Pro" w:cs="Arial"/>
        </w:rPr>
      </w:pPr>
    </w:p>
    <w:p w14:paraId="1B1A5054" w14:textId="6D69094A" w:rsidR="007634C8" w:rsidRDefault="008C7BDE" w:rsidP="008C7BDE">
      <w:pPr>
        <w:ind w:left="720" w:hanging="720"/>
        <w:rPr>
          <w:rFonts w:ascii="Avenir Next LT Pro" w:hAnsi="Avenir Next LT Pro" w:cs="Arial"/>
        </w:rPr>
      </w:pPr>
      <w:r>
        <w:rPr>
          <w:rFonts w:ascii="Avenir Next LT Pro" w:hAnsi="Avenir Next LT Pro" w:cs="Arial"/>
        </w:rPr>
        <w:t>1.4</w:t>
      </w:r>
      <w:r>
        <w:rPr>
          <w:rFonts w:ascii="Avenir Next LT Pro" w:hAnsi="Avenir Next LT Pro" w:cs="Arial"/>
        </w:rPr>
        <w:tab/>
      </w:r>
      <w:r w:rsidR="007634C8">
        <w:rPr>
          <w:rFonts w:ascii="Avenir Next LT Pro" w:hAnsi="Avenir Next LT Pro" w:cs="Arial"/>
        </w:rPr>
        <w:t xml:space="preserve">Our evidence in the following sections reflects both our own evidence base and the insight gained from our membership of </w:t>
      </w:r>
      <w:r w:rsidR="00CB3067">
        <w:rPr>
          <w:rFonts w:ascii="Avenir Next LT Pro" w:hAnsi="Avenir Next LT Pro" w:cs="Arial"/>
        </w:rPr>
        <w:t>900</w:t>
      </w:r>
      <w:r w:rsidR="007634C8">
        <w:rPr>
          <w:rFonts w:ascii="Avenir Next LT Pro" w:hAnsi="Avenir Next LT Pro" w:cs="Arial"/>
        </w:rPr>
        <w:t xml:space="preserve"> housing professionals working across housing associations, local </w:t>
      </w:r>
      <w:proofErr w:type="gramStart"/>
      <w:r w:rsidR="007634C8">
        <w:rPr>
          <w:rFonts w:ascii="Avenir Next LT Pro" w:hAnsi="Avenir Next LT Pro" w:cs="Arial"/>
        </w:rPr>
        <w:t>authorities</w:t>
      </w:r>
      <w:proofErr w:type="gramEnd"/>
      <w:r w:rsidR="007634C8">
        <w:rPr>
          <w:rFonts w:ascii="Avenir Next LT Pro" w:hAnsi="Avenir Next LT Pro" w:cs="Arial"/>
        </w:rPr>
        <w:t xml:space="preserve"> and the private rented sector in Wales. </w:t>
      </w:r>
    </w:p>
    <w:p w14:paraId="79FAE646" w14:textId="296112E7" w:rsidR="00C53ED4" w:rsidRDefault="00C53ED4" w:rsidP="00BA0EED">
      <w:pPr>
        <w:rPr>
          <w:rFonts w:ascii="Avenir Next LT Pro" w:hAnsi="Avenir Next LT Pro" w:cs="Arial"/>
        </w:rPr>
      </w:pPr>
    </w:p>
    <w:p w14:paraId="0C1EEAFB" w14:textId="0452CB80" w:rsidR="00C53ED4" w:rsidRPr="00AE5B40" w:rsidRDefault="00C53ED4" w:rsidP="00BA0EED">
      <w:pPr>
        <w:rPr>
          <w:rFonts w:ascii="Avenir Next LT Pro" w:hAnsi="Avenir Next LT Pro" w:cs="Arial"/>
        </w:rPr>
      </w:pPr>
    </w:p>
    <w:p w14:paraId="30248290" w14:textId="2C09C809" w:rsidR="00DC1430" w:rsidRPr="00AC6139" w:rsidRDefault="008C7BDE"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2.</w:t>
      </w:r>
      <w:r>
        <w:rPr>
          <w:rFonts w:ascii="Avenir Next LT Pro" w:eastAsia="Times New Roman" w:hAnsi="Avenir Next LT Pro" w:cs="Times New Roman"/>
          <w:b/>
          <w:bCs/>
          <w:lang w:eastAsia="en-GB"/>
        </w:rPr>
        <w:tab/>
      </w:r>
      <w:r w:rsidR="00DC1430" w:rsidRPr="00AC6139">
        <w:rPr>
          <w:rFonts w:ascii="Avenir Next LT Pro" w:eastAsia="Times New Roman" w:hAnsi="Avenir Next LT Pro" w:cs="Times New Roman"/>
          <w:b/>
          <w:bCs/>
          <w:lang w:eastAsia="en-GB"/>
        </w:rPr>
        <w:t>How housing advice is considered</w:t>
      </w:r>
    </w:p>
    <w:p w14:paraId="075FD911" w14:textId="616C3D0B" w:rsidR="0089790C" w:rsidRPr="00E6550F" w:rsidRDefault="008C7BDE" w:rsidP="008C7BDE">
      <w:pPr>
        <w:shd w:val="clear" w:color="auto" w:fill="FFFFFF"/>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2.1</w:t>
      </w:r>
      <w:r>
        <w:rPr>
          <w:rFonts w:ascii="Avenir Next LT Pro" w:eastAsia="Times New Roman" w:hAnsi="Avenir Next LT Pro" w:cs="Times New Roman"/>
          <w:lang w:eastAsia="en-GB"/>
        </w:rPr>
        <w:tab/>
      </w:r>
      <w:r w:rsidR="00F442A2" w:rsidRPr="00E6550F">
        <w:rPr>
          <w:rFonts w:ascii="Avenir Next LT Pro" w:eastAsia="Times New Roman" w:hAnsi="Avenir Next LT Pro" w:cs="Times New Roman"/>
          <w:lang w:eastAsia="en-GB"/>
        </w:rPr>
        <w:t>Our ‘From hospital to home: planning the discharge journey’</w:t>
      </w:r>
      <w:r w:rsidR="00AE5B40" w:rsidRPr="00E6550F">
        <w:rPr>
          <w:rFonts w:ascii="Avenir Next LT Pro" w:eastAsia="Times New Roman" w:hAnsi="Avenir Next LT Pro" w:cs="Times New Roman"/>
          <w:lang w:eastAsia="en-GB"/>
        </w:rPr>
        <w:t xml:space="preserve"> (H2H)</w:t>
      </w:r>
      <w:r w:rsidR="00F442A2" w:rsidRPr="00E6550F">
        <w:rPr>
          <w:rFonts w:ascii="Avenir Next LT Pro" w:eastAsia="Times New Roman" w:hAnsi="Avenir Next LT Pro" w:cs="Times New Roman"/>
          <w:lang w:eastAsia="en-GB"/>
        </w:rPr>
        <w:t xml:space="preserve"> research published in</w:t>
      </w:r>
      <w:r w:rsidR="00AE5B40" w:rsidRPr="00E6550F">
        <w:rPr>
          <w:rFonts w:ascii="Avenir Next LT Pro" w:eastAsia="Times New Roman" w:hAnsi="Avenir Next LT Pro" w:cs="Times New Roman"/>
          <w:lang w:eastAsia="en-GB"/>
        </w:rPr>
        <w:t xml:space="preserve"> July 2021, provided insights </w:t>
      </w:r>
      <w:r w:rsidR="00C2104D">
        <w:rPr>
          <w:rFonts w:ascii="Avenir Next LT Pro" w:eastAsia="Times New Roman" w:hAnsi="Avenir Next LT Pro" w:cs="Times New Roman"/>
          <w:lang w:eastAsia="en-GB"/>
        </w:rPr>
        <w:t>in</w:t>
      </w:r>
      <w:r w:rsidR="00AE5B40" w:rsidRPr="00E6550F">
        <w:rPr>
          <w:rFonts w:ascii="Avenir Next LT Pro" w:eastAsia="Times New Roman" w:hAnsi="Avenir Next LT Pro" w:cs="Times New Roman"/>
          <w:lang w:eastAsia="en-GB"/>
        </w:rPr>
        <w:t xml:space="preserve">to how delays in patients leaving hospital could affect their ongoing care and well-being. </w:t>
      </w:r>
    </w:p>
    <w:p w14:paraId="0772C0C9" w14:textId="585A84DB"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6E9E81BC" w14:textId="031A2A17" w:rsidR="0089790C" w:rsidRPr="00E6550F" w:rsidRDefault="008C7BDE" w:rsidP="008C7BDE">
      <w:pPr>
        <w:shd w:val="clear" w:color="auto" w:fill="FFFFFF"/>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2.2</w:t>
      </w:r>
      <w:r>
        <w:rPr>
          <w:rFonts w:ascii="Avenir Next LT Pro" w:eastAsia="Times New Roman" w:hAnsi="Avenir Next LT Pro" w:cs="Times New Roman"/>
          <w:lang w:eastAsia="en-GB"/>
        </w:rPr>
        <w:tab/>
      </w:r>
      <w:r w:rsidR="00FD27E2">
        <w:rPr>
          <w:rFonts w:ascii="Avenir Next LT Pro" w:eastAsia="Times New Roman" w:hAnsi="Avenir Next LT Pro" w:cs="Times New Roman"/>
          <w:lang w:eastAsia="en-GB"/>
        </w:rPr>
        <w:t>O</w:t>
      </w:r>
      <w:r w:rsidR="00C2104D">
        <w:rPr>
          <w:rFonts w:ascii="Avenir Next LT Pro" w:eastAsia="Times New Roman" w:hAnsi="Avenir Next LT Pro" w:cs="Times New Roman"/>
          <w:lang w:eastAsia="en-GB"/>
        </w:rPr>
        <w:t xml:space="preserve">ur research </w:t>
      </w:r>
      <w:r w:rsidR="00FD27E2">
        <w:rPr>
          <w:rFonts w:ascii="Avenir Next LT Pro" w:eastAsia="Times New Roman" w:hAnsi="Avenir Next LT Pro" w:cs="Times New Roman"/>
          <w:lang w:eastAsia="en-GB"/>
        </w:rPr>
        <w:t xml:space="preserve">identified a key concern being </w:t>
      </w:r>
      <w:r w:rsidR="00C2104D">
        <w:rPr>
          <w:rFonts w:ascii="Avenir Next LT Pro" w:eastAsia="Times New Roman" w:hAnsi="Avenir Next LT Pro" w:cs="Times New Roman"/>
          <w:lang w:eastAsia="en-GB"/>
        </w:rPr>
        <w:t>th</w:t>
      </w:r>
      <w:r w:rsidR="001060E0">
        <w:rPr>
          <w:rFonts w:ascii="Avenir Next LT Pro" w:eastAsia="Times New Roman" w:hAnsi="Avenir Next LT Pro" w:cs="Times New Roman"/>
          <w:lang w:eastAsia="en-GB"/>
        </w:rPr>
        <w:t xml:space="preserve">e lack of a </w:t>
      </w:r>
      <w:r w:rsidR="00C2104D">
        <w:rPr>
          <w:rFonts w:ascii="Avenir Next LT Pro" w:eastAsia="Times New Roman" w:hAnsi="Avenir Next LT Pro" w:cs="Times New Roman"/>
          <w:lang w:eastAsia="en-GB"/>
        </w:rPr>
        <w:t>singular definition of housing advice</w:t>
      </w:r>
      <w:r w:rsidR="001060E0">
        <w:rPr>
          <w:rFonts w:ascii="Avenir Next LT Pro" w:eastAsia="Times New Roman" w:hAnsi="Avenir Next LT Pro" w:cs="Times New Roman"/>
          <w:lang w:eastAsia="en-GB"/>
        </w:rPr>
        <w:t xml:space="preserve"> and that having a clear agreed definition would be a useful approach, although h</w:t>
      </w:r>
      <w:r w:rsidR="008733F2" w:rsidRPr="00E6550F">
        <w:rPr>
          <w:rFonts w:ascii="Avenir Next LT Pro" w:eastAsia="Times New Roman" w:hAnsi="Avenir Next LT Pro" w:cs="Times New Roman"/>
          <w:lang w:eastAsia="en-GB"/>
        </w:rPr>
        <w:t xml:space="preserve">ousing advice is provided in </w:t>
      </w:r>
      <w:proofErr w:type="gramStart"/>
      <w:r w:rsidR="008733F2" w:rsidRPr="00E6550F">
        <w:rPr>
          <w:rFonts w:ascii="Avenir Next LT Pro" w:eastAsia="Times New Roman" w:hAnsi="Avenir Next LT Pro" w:cs="Times New Roman"/>
          <w:lang w:eastAsia="en-GB"/>
        </w:rPr>
        <w:t>a number of</w:t>
      </w:r>
      <w:proofErr w:type="gramEnd"/>
      <w:r w:rsidR="008733F2" w:rsidRPr="00E6550F">
        <w:rPr>
          <w:rFonts w:ascii="Avenir Next LT Pro" w:eastAsia="Times New Roman" w:hAnsi="Avenir Next LT Pro" w:cs="Times New Roman"/>
          <w:lang w:eastAsia="en-GB"/>
        </w:rPr>
        <w:t xml:space="preserve"> ways</w:t>
      </w:r>
      <w:r w:rsidR="001060E0">
        <w:rPr>
          <w:rFonts w:ascii="Avenir Next LT Pro" w:eastAsia="Times New Roman" w:hAnsi="Avenir Next LT Pro" w:cs="Times New Roman"/>
          <w:lang w:eastAsia="en-GB"/>
        </w:rPr>
        <w:t>. In our research</w:t>
      </w:r>
      <w:r w:rsidR="008733F2" w:rsidRPr="00E6550F">
        <w:rPr>
          <w:rFonts w:ascii="Avenir Next LT Pro" w:eastAsia="Times New Roman" w:hAnsi="Avenir Next LT Pro" w:cs="Times New Roman"/>
          <w:lang w:eastAsia="en-GB"/>
        </w:rPr>
        <w:t>, interviewees in our research agreed with a broad definition of housing advice</w:t>
      </w:r>
      <w:r w:rsidR="001060E0">
        <w:rPr>
          <w:rFonts w:ascii="Avenir Next LT Pro" w:eastAsia="Times New Roman" w:hAnsi="Avenir Next LT Pro" w:cs="Times New Roman"/>
          <w:lang w:eastAsia="en-GB"/>
        </w:rPr>
        <w:t xml:space="preserve"> </w:t>
      </w:r>
      <w:r w:rsidR="001060E0" w:rsidRPr="00E6550F">
        <w:rPr>
          <w:rFonts w:ascii="Avenir Next LT Pro" w:eastAsia="Times New Roman" w:hAnsi="Avenir Next LT Pro" w:cs="Times New Roman"/>
          <w:lang w:eastAsia="en-GB"/>
        </w:rPr>
        <w:t xml:space="preserve">(which has been adapted from one developed by Care &amp; Repair Cymru) </w:t>
      </w:r>
      <w:proofErr w:type="gramStart"/>
      <w:r w:rsidR="001060E0" w:rsidRPr="00E6550F">
        <w:rPr>
          <w:rFonts w:ascii="Avenir Next LT Pro" w:eastAsia="Times New Roman" w:hAnsi="Avenir Next LT Pro" w:cs="Times New Roman"/>
          <w:lang w:eastAsia="en-GB"/>
        </w:rPr>
        <w:t>is</w:t>
      </w:r>
      <w:r w:rsidR="008733F2" w:rsidRPr="00E6550F">
        <w:rPr>
          <w:rFonts w:ascii="Avenir Next LT Pro" w:eastAsia="Times New Roman" w:hAnsi="Avenir Next LT Pro" w:cs="Times New Roman"/>
          <w:lang w:eastAsia="en-GB"/>
        </w:rPr>
        <w:t xml:space="preserve"> :</w:t>
      </w:r>
      <w:proofErr w:type="gramEnd"/>
    </w:p>
    <w:p w14:paraId="38FD73C8" w14:textId="6E4F8D21"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7CE62425" w14:textId="7B429BC9" w:rsidR="008733F2" w:rsidRPr="00E6550F" w:rsidRDefault="008733F2" w:rsidP="008C7BDE">
      <w:pPr>
        <w:shd w:val="clear" w:color="auto" w:fill="FFFFFF"/>
        <w:ind w:left="720"/>
        <w:textAlignment w:val="baseline"/>
        <w:rPr>
          <w:rFonts w:ascii="Avenir Next LT Pro" w:eastAsia="Times New Roman" w:hAnsi="Avenir Next LT Pro" w:cs="Times New Roman"/>
          <w:i/>
          <w:iCs/>
          <w:lang w:eastAsia="en-GB"/>
        </w:rPr>
      </w:pPr>
      <w:r w:rsidRPr="00E6550F">
        <w:rPr>
          <w:rFonts w:ascii="Avenir Next LT Pro" w:hAnsi="Avenir Next LT Pro"/>
          <w:i/>
          <w:iCs/>
        </w:rPr>
        <w:t>“Housing advice refers to the provision of expert, comprehensive and integrated information about housing, care, financial matters and support aimed at enabling access to appropriate housing and maintaining the suitability and sustainability of a person’s home.”</w:t>
      </w:r>
    </w:p>
    <w:p w14:paraId="05140013" w14:textId="6B539A2A"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534D268C" w14:textId="6B22E2DD" w:rsidR="008733F2" w:rsidRPr="00E6550F" w:rsidRDefault="001060E0" w:rsidP="008C7BDE">
      <w:pPr>
        <w:shd w:val="clear" w:color="auto" w:fill="FFFFFF"/>
        <w:ind w:left="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We found that housing advice is usually dispensed</w:t>
      </w:r>
      <w:r w:rsidR="008733F2" w:rsidRPr="00E6550F">
        <w:rPr>
          <w:rFonts w:ascii="Avenir Next LT Pro" w:eastAsia="Times New Roman" w:hAnsi="Avenir Next LT Pro" w:cs="Times New Roman"/>
          <w:lang w:eastAsia="en-GB"/>
        </w:rPr>
        <w:t xml:space="preserve"> across professional disciplines. That advice in the main would usually come via:</w:t>
      </w:r>
    </w:p>
    <w:p w14:paraId="50ED2F53" w14:textId="363D73C5" w:rsidR="008733F2" w:rsidRPr="00E6550F" w:rsidRDefault="008733F2" w:rsidP="0089790C">
      <w:pPr>
        <w:shd w:val="clear" w:color="auto" w:fill="FFFFFF"/>
        <w:textAlignment w:val="baseline"/>
        <w:rPr>
          <w:rFonts w:ascii="Avenir Next LT Pro" w:eastAsia="Times New Roman" w:hAnsi="Avenir Next LT Pro" w:cs="Times New Roman"/>
          <w:lang w:eastAsia="en-GB"/>
        </w:rPr>
      </w:pPr>
    </w:p>
    <w:p w14:paraId="6E8F26A1" w14:textId="22334A06" w:rsidR="008733F2" w:rsidRPr="00E6550F" w:rsidRDefault="008733F2" w:rsidP="00845D39">
      <w:pPr>
        <w:pStyle w:val="ListParagraph"/>
        <w:numPr>
          <w:ilvl w:val="0"/>
          <w:numId w:val="2"/>
        </w:numPr>
        <w:shd w:val="clear" w:color="auto" w:fill="FFFFFF"/>
        <w:textAlignment w:val="baseline"/>
        <w:rPr>
          <w:rFonts w:ascii="Avenir Next LT Pro" w:eastAsia="Times New Roman" w:hAnsi="Avenir Next LT Pro" w:cs="Times New Roman"/>
          <w:sz w:val="24"/>
          <w:szCs w:val="24"/>
          <w:lang w:eastAsia="en-GB"/>
        </w:rPr>
      </w:pPr>
      <w:r w:rsidRPr="00E6550F">
        <w:rPr>
          <w:rFonts w:ascii="Avenir Next LT Pro" w:eastAsia="Times New Roman" w:hAnsi="Avenir Next LT Pro" w:cs="Times New Roman"/>
          <w:sz w:val="24"/>
          <w:szCs w:val="24"/>
          <w:lang w:eastAsia="en-GB"/>
        </w:rPr>
        <w:t>Multi-disciplinary hospital discharge teams</w:t>
      </w:r>
    </w:p>
    <w:p w14:paraId="24AB8194" w14:textId="6ACADAA6" w:rsidR="008733F2" w:rsidRPr="00E6550F" w:rsidRDefault="008733F2" w:rsidP="00845D39">
      <w:pPr>
        <w:pStyle w:val="ListParagraph"/>
        <w:numPr>
          <w:ilvl w:val="0"/>
          <w:numId w:val="2"/>
        </w:numPr>
        <w:shd w:val="clear" w:color="auto" w:fill="FFFFFF"/>
        <w:textAlignment w:val="baseline"/>
        <w:rPr>
          <w:rFonts w:ascii="Avenir Next LT Pro" w:eastAsia="Times New Roman" w:hAnsi="Avenir Next LT Pro" w:cs="Times New Roman"/>
          <w:sz w:val="24"/>
          <w:szCs w:val="24"/>
          <w:lang w:eastAsia="en-GB"/>
        </w:rPr>
      </w:pPr>
      <w:r w:rsidRPr="00E6550F">
        <w:rPr>
          <w:rFonts w:ascii="Avenir Next LT Pro" w:eastAsia="Times New Roman" w:hAnsi="Avenir Next LT Pro" w:cs="Times New Roman"/>
          <w:sz w:val="24"/>
          <w:szCs w:val="24"/>
          <w:lang w:eastAsia="en-GB"/>
        </w:rPr>
        <w:t>Local authority housing options staff</w:t>
      </w:r>
    </w:p>
    <w:p w14:paraId="0332FCEF" w14:textId="14C4B60E" w:rsidR="008733F2" w:rsidRPr="00E6550F" w:rsidRDefault="008733F2" w:rsidP="00845D39">
      <w:pPr>
        <w:pStyle w:val="ListParagraph"/>
        <w:numPr>
          <w:ilvl w:val="0"/>
          <w:numId w:val="2"/>
        </w:numPr>
        <w:shd w:val="clear" w:color="auto" w:fill="FFFFFF"/>
        <w:textAlignment w:val="baseline"/>
        <w:rPr>
          <w:rFonts w:ascii="Avenir Next LT Pro" w:eastAsia="Times New Roman" w:hAnsi="Avenir Next LT Pro" w:cs="Times New Roman"/>
          <w:sz w:val="24"/>
          <w:szCs w:val="24"/>
          <w:lang w:eastAsia="en-GB"/>
        </w:rPr>
      </w:pPr>
      <w:r w:rsidRPr="00E6550F">
        <w:rPr>
          <w:rFonts w:ascii="Avenir Next LT Pro" w:eastAsia="Times New Roman" w:hAnsi="Avenir Next LT Pro" w:cs="Times New Roman"/>
          <w:sz w:val="24"/>
          <w:szCs w:val="24"/>
          <w:lang w:eastAsia="en-GB"/>
        </w:rPr>
        <w:t>Nursing staff</w:t>
      </w:r>
    </w:p>
    <w:p w14:paraId="30E36C90" w14:textId="71E2BB50" w:rsidR="0089790C" w:rsidRDefault="008C7BDE" w:rsidP="008C7BDE">
      <w:pPr>
        <w:shd w:val="clear" w:color="auto" w:fill="FFFFFF"/>
        <w:ind w:left="720" w:hanging="720"/>
        <w:textAlignment w:val="baseline"/>
        <w:rPr>
          <w:rFonts w:ascii="Avenir Next LT Pro" w:hAnsi="Avenir Next LT Pro"/>
        </w:rPr>
      </w:pPr>
      <w:r>
        <w:rPr>
          <w:rFonts w:ascii="Avenir Next LT Pro" w:hAnsi="Avenir Next LT Pro"/>
        </w:rPr>
        <w:lastRenderedPageBreak/>
        <w:t>2.3</w:t>
      </w:r>
      <w:r>
        <w:rPr>
          <w:rFonts w:ascii="Avenir Next LT Pro" w:hAnsi="Avenir Next LT Pro"/>
        </w:rPr>
        <w:tab/>
      </w:r>
      <w:r w:rsidR="008733F2" w:rsidRPr="008733F2">
        <w:rPr>
          <w:rFonts w:ascii="Avenir Next LT Pro" w:hAnsi="Avenir Next LT Pro"/>
        </w:rPr>
        <w:t>Whilst there was not an expectation that staff should have particularly in-depth or expert housing knowledge, there was an expectation</w:t>
      </w:r>
      <w:r>
        <w:rPr>
          <w:rFonts w:ascii="Avenir Next LT Pro" w:hAnsi="Avenir Next LT Pro"/>
        </w:rPr>
        <w:t xml:space="preserve"> from the respondents interviewed</w:t>
      </w:r>
      <w:r w:rsidR="008733F2" w:rsidRPr="008733F2">
        <w:rPr>
          <w:rFonts w:ascii="Avenir Next LT Pro" w:hAnsi="Avenir Next LT Pro"/>
        </w:rPr>
        <w:t xml:space="preserve"> for necessary and timely referrals and notifications to be made that ensured that the best housing advice could be provided by the most appropriate people to patients, when they needed it.</w:t>
      </w:r>
    </w:p>
    <w:p w14:paraId="60544D01" w14:textId="77777777" w:rsidR="00DC1430" w:rsidRDefault="00DC1430" w:rsidP="00DC1430">
      <w:pPr>
        <w:shd w:val="clear" w:color="auto" w:fill="FFFFFF"/>
        <w:textAlignment w:val="baseline"/>
        <w:rPr>
          <w:rFonts w:ascii="Avenir Next LT Pro" w:hAnsi="Avenir Next LT Pro"/>
        </w:rPr>
      </w:pPr>
    </w:p>
    <w:p w14:paraId="0675E0D7" w14:textId="6D831828" w:rsidR="00DC1430" w:rsidRDefault="008C7BDE" w:rsidP="008C7BDE">
      <w:pPr>
        <w:shd w:val="clear" w:color="auto" w:fill="FFFFFF"/>
        <w:ind w:left="720" w:hanging="720"/>
        <w:textAlignment w:val="baseline"/>
        <w:rPr>
          <w:rFonts w:ascii="Avenir Next LT Pro" w:hAnsi="Avenir Next LT Pro"/>
        </w:rPr>
      </w:pPr>
      <w:r>
        <w:rPr>
          <w:rFonts w:ascii="Avenir Next LT Pro" w:hAnsi="Avenir Next LT Pro"/>
        </w:rPr>
        <w:t>2.4</w:t>
      </w:r>
      <w:r>
        <w:rPr>
          <w:rFonts w:ascii="Avenir Next LT Pro" w:hAnsi="Avenir Next LT Pro"/>
        </w:rPr>
        <w:tab/>
      </w:r>
      <w:r w:rsidR="00DC1430" w:rsidRPr="0026287A">
        <w:rPr>
          <w:rFonts w:ascii="Avenir Next LT Pro" w:hAnsi="Avenir Next LT Pro"/>
        </w:rPr>
        <w:t>The existence or use of a protocol or procedure was not regularly mentioned in our research interviews and where they were mentioned interviewees noted ‘it wasn’t really followed’. Other interviewees indicated that their approach to discharge planning was more down to an embedded practice and culture</w:t>
      </w:r>
      <w:r w:rsidR="00AF1383">
        <w:rPr>
          <w:rFonts w:ascii="Avenir Next LT Pro" w:hAnsi="Avenir Next LT Pro"/>
        </w:rPr>
        <w:t>.</w:t>
      </w:r>
    </w:p>
    <w:p w14:paraId="08AD9691" w14:textId="77777777" w:rsidR="00DC1430" w:rsidRPr="008733F2" w:rsidRDefault="00DC1430" w:rsidP="0089790C">
      <w:pPr>
        <w:shd w:val="clear" w:color="auto" w:fill="FFFFFF"/>
        <w:textAlignment w:val="baseline"/>
        <w:rPr>
          <w:rFonts w:ascii="Avenir Next LT Pro" w:eastAsia="Times New Roman" w:hAnsi="Avenir Next LT Pro" w:cs="Times New Roman"/>
          <w:color w:val="3C3C3B"/>
          <w:lang w:eastAsia="en-GB"/>
        </w:rPr>
      </w:pPr>
    </w:p>
    <w:p w14:paraId="7E11C341" w14:textId="69CA09CB" w:rsidR="00AE5B40" w:rsidRPr="00DC1430" w:rsidRDefault="00AE5B40" w:rsidP="0089790C">
      <w:pPr>
        <w:shd w:val="clear" w:color="auto" w:fill="FFFFFF"/>
        <w:textAlignment w:val="baseline"/>
        <w:rPr>
          <w:rFonts w:ascii="Avenir Next LT Pro" w:eastAsia="Times New Roman" w:hAnsi="Avenir Next LT Pro" w:cs="Times New Roman"/>
          <w:i/>
          <w:iCs/>
          <w:color w:val="3C3C3B"/>
          <w:lang w:eastAsia="en-GB"/>
        </w:rPr>
      </w:pPr>
    </w:p>
    <w:p w14:paraId="06E6924E" w14:textId="446C64E4" w:rsidR="00DC1430" w:rsidRPr="00AC6139" w:rsidRDefault="008C7BDE"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3.</w:t>
      </w:r>
      <w:r>
        <w:rPr>
          <w:rFonts w:ascii="Avenir Next LT Pro" w:eastAsia="Times New Roman" w:hAnsi="Avenir Next LT Pro" w:cs="Times New Roman"/>
          <w:b/>
          <w:bCs/>
          <w:lang w:eastAsia="en-GB"/>
        </w:rPr>
        <w:tab/>
      </w:r>
      <w:r w:rsidR="00DC1430" w:rsidRPr="00AC6139">
        <w:rPr>
          <w:rFonts w:ascii="Avenir Next LT Pro" w:eastAsia="Times New Roman" w:hAnsi="Avenir Next LT Pro" w:cs="Times New Roman"/>
          <w:b/>
          <w:bCs/>
          <w:lang w:eastAsia="en-GB"/>
        </w:rPr>
        <w:t>Variation in embedding housing advice/support</w:t>
      </w:r>
    </w:p>
    <w:p w14:paraId="158088C8" w14:textId="108EE9A2" w:rsidR="008733F2" w:rsidRPr="00F33B7D" w:rsidRDefault="008C7BDE" w:rsidP="008C7BDE">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3.1</w:t>
      </w:r>
      <w:r>
        <w:rPr>
          <w:rFonts w:ascii="Avenir Next LT Pro" w:hAnsi="Avenir Next LT Pro"/>
        </w:rPr>
        <w:tab/>
      </w:r>
      <w:r w:rsidR="00F33B7D" w:rsidRPr="00F33B7D">
        <w:rPr>
          <w:rFonts w:ascii="Avenir Next LT Pro" w:hAnsi="Avenir Next LT Pro"/>
        </w:rPr>
        <w:t>Our</w:t>
      </w:r>
      <w:r w:rsidR="00AC6139">
        <w:rPr>
          <w:rFonts w:ascii="Avenir Next LT Pro" w:hAnsi="Avenir Next LT Pro"/>
        </w:rPr>
        <w:t xml:space="preserve"> H2H</w:t>
      </w:r>
      <w:r w:rsidR="00F33B7D" w:rsidRPr="00F33B7D">
        <w:rPr>
          <w:rFonts w:ascii="Avenir Next LT Pro" w:hAnsi="Avenir Next LT Pro"/>
        </w:rPr>
        <w:t xml:space="preserve"> research indicated that Hospitals, Health Boards and Local Authorities each took different approaches to addressing hospital discharge. Some had developed their own Social Work Hospital Discharge Teams, whilst others created a range of teams or team roles, including a First Point of Contact Team, Patient Flow Coordinators, Mental Health link workers, Discharge Solutions Officers, Occupational Therapy led discharge teams and individual specialist posts. </w:t>
      </w:r>
    </w:p>
    <w:p w14:paraId="114721AB" w14:textId="77777777" w:rsidR="008733F2" w:rsidRPr="00F33B7D" w:rsidRDefault="008733F2" w:rsidP="0089790C">
      <w:pPr>
        <w:shd w:val="clear" w:color="auto" w:fill="FFFFFF"/>
        <w:textAlignment w:val="baseline"/>
        <w:rPr>
          <w:rFonts w:ascii="Avenir Next LT Pro" w:eastAsia="Times New Roman" w:hAnsi="Avenir Next LT Pro" w:cs="Times New Roman"/>
          <w:b/>
          <w:bCs/>
          <w:color w:val="3C3C3B"/>
          <w:lang w:eastAsia="en-GB"/>
        </w:rPr>
      </w:pPr>
    </w:p>
    <w:p w14:paraId="5C6C85AF" w14:textId="1D02EE96" w:rsidR="008733F2" w:rsidRPr="00F33B7D" w:rsidRDefault="008C7BDE" w:rsidP="008C7BDE">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3.2</w:t>
      </w:r>
      <w:r>
        <w:rPr>
          <w:rFonts w:ascii="Avenir Next LT Pro" w:hAnsi="Avenir Next LT Pro"/>
        </w:rPr>
        <w:tab/>
      </w:r>
      <w:r w:rsidR="00F33B7D" w:rsidRPr="00F33B7D">
        <w:rPr>
          <w:rFonts w:ascii="Avenir Next LT Pro" w:hAnsi="Avenir Next LT Pro"/>
        </w:rPr>
        <w:t>Some hospital discharge staff noted that their subsequent involvement with relevant housing bodies relied on well-established health-based professionals in a hospital setting, who often played a key role in holding the process together and in linking up the relevant community-based services in a timely manner</w:t>
      </w:r>
      <w:r w:rsidR="00F33B7D">
        <w:rPr>
          <w:rFonts w:ascii="Avenir Next LT Pro" w:hAnsi="Avenir Next LT Pro"/>
        </w:rPr>
        <w:t>.</w:t>
      </w:r>
    </w:p>
    <w:p w14:paraId="2FBF8598" w14:textId="77777777" w:rsidR="008733F2" w:rsidRDefault="008733F2" w:rsidP="0089790C">
      <w:pPr>
        <w:shd w:val="clear" w:color="auto" w:fill="FFFFFF"/>
        <w:textAlignment w:val="baseline"/>
        <w:rPr>
          <w:rFonts w:ascii="Avenir Next LT Pro" w:eastAsia="Times New Roman" w:hAnsi="Avenir Next LT Pro" w:cs="Times New Roman"/>
          <w:b/>
          <w:bCs/>
          <w:color w:val="3C3C3B"/>
          <w:lang w:eastAsia="en-GB"/>
        </w:rPr>
      </w:pPr>
    </w:p>
    <w:p w14:paraId="7D70E0E3" w14:textId="20061777" w:rsidR="00F33B7D" w:rsidRPr="00F33B7D" w:rsidRDefault="00C85401" w:rsidP="00C85401">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3.3</w:t>
      </w:r>
      <w:r>
        <w:rPr>
          <w:rFonts w:ascii="Avenir Next LT Pro" w:hAnsi="Avenir Next LT Pro"/>
        </w:rPr>
        <w:tab/>
      </w:r>
      <w:r w:rsidR="00E6550F">
        <w:rPr>
          <w:rFonts w:ascii="Avenir Next LT Pro" w:hAnsi="Avenir Next LT Pro"/>
        </w:rPr>
        <w:t xml:space="preserve">Whilst expert </w:t>
      </w:r>
      <w:r w:rsidR="00DC1430">
        <w:rPr>
          <w:rFonts w:ascii="Avenir Next LT Pro" w:hAnsi="Avenir Next LT Pro"/>
        </w:rPr>
        <w:t xml:space="preserve">housing staff </w:t>
      </w:r>
      <w:proofErr w:type="gramStart"/>
      <w:r w:rsidR="00DC1430">
        <w:rPr>
          <w:rFonts w:ascii="Avenir Next LT Pro" w:hAnsi="Avenir Next LT Pro"/>
        </w:rPr>
        <w:t>were seen as</w:t>
      </w:r>
      <w:proofErr w:type="gramEnd"/>
      <w:r w:rsidR="00DC1430">
        <w:rPr>
          <w:rFonts w:ascii="Avenir Next LT Pro" w:hAnsi="Avenir Next LT Pro"/>
        </w:rPr>
        <w:t xml:space="preserve"> highly impactful and a positive resource for teams to draw-on, there was some reflection in our work for the need to ensure housing is considered as a key area of focus by anyone involved in coordinating effective discharge.  </w:t>
      </w:r>
    </w:p>
    <w:p w14:paraId="67547724" w14:textId="77777777" w:rsidR="00F33B7D" w:rsidRDefault="00F33B7D" w:rsidP="0089790C">
      <w:pPr>
        <w:shd w:val="clear" w:color="auto" w:fill="FFFFFF"/>
        <w:textAlignment w:val="baseline"/>
        <w:rPr>
          <w:rFonts w:ascii="Avenir Next LT Pro" w:eastAsia="Times New Roman" w:hAnsi="Avenir Next LT Pro" w:cs="Times New Roman"/>
          <w:b/>
          <w:bCs/>
          <w:color w:val="3C3C3B"/>
          <w:lang w:eastAsia="en-GB"/>
        </w:rPr>
      </w:pPr>
    </w:p>
    <w:p w14:paraId="422F0D2D" w14:textId="64813EA6" w:rsidR="0026287A"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3.4</w:t>
      </w:r>
      <w:r>
        <w:rPr>
          <w:rFonts w:ascii="Avenir Next LT Pro" w:hAnsi="Avenir Next LT Pro"/>
        </w:rPr>
        <w:tab/>
      </w:r>
      <w:r w:rsidR="00F33B7D" w:rsidRPr="00F33B7D">
        <w:rPr>
          <w:rFonts w:ascii="Avenir Next LT Pro" w:hAnsi="Avenir Next LT Pro"/>
        </w:rPr>
        <w:t xml:space="preserve">These challenges focused on staff developing an over reliance on expert advice contained within a limited resource (one individual/post), or by having the knock-on effect of deskilling staff, by taking them away from regular involvement in needs assessment, advice provision or discharge planning. </w:t>
      </w:r>
    </w:p>
    <w:p w14:paraId="4194215E" w14:textId="77777777" w:rsidR="0026287A" w:rsidRDefault="0026287A" w:rsidP="0089790C">
      <w:pPr>
        <w:shd w:val="clear" w:color="auto" w:fill="FFFFFF"/>
        <w:textAlignment w:val="baseline"/>
        <w:rPr>
          <w:rFonts w:ascii="Avenir Next LT Pro" w:hAnsi="Avenir Next LT Pro"/>
        </w:rPr>
      </w:pPr>
    </w:p>
    <w:p w14:paraId="6FDFD39F" w14:textId="6DF01505" w:rsidR="00F33B7D" w:rsidRPr="00F33B7D" w:rsidRDefault="00C85401" w:rsidP="00C85401">
      <w:pPr>
        <w:shd w:val="clear" w:color="auto" w:fill="FFFFFF"/>
        <w:ind w:left="720" w:hanging="720"/>
        <w:textAlignment w:val="baseline"/>
        <w:rPr>
          <w:rFonts w:ascii="Avenir Next LT Pro" w:eastAsia="Times New Roman" w:hAnsi="Avenir Next LT Pro" w:cs="Times New Roman"/>
          <w:b/>
          <w:bCs/>
          <w:color w:val="3C3C3B"/>
          <w:lang w:eastAsia="en-GB"/>
        </w:rPr>
      </w:pPr>
      <w:r>
        <w:rPr>
          <w:rFonts w:ascii="Avenir Next LT Pro" w:hAnsi="Avenir Next LT Pro"/>
        </w:rPr>
        <w:t>3.5</w:t>
      </w:r>
      <w:r>
        <w:rPr>
          <w:rFonts w:ascii="Avenir Next LT Pro" w:hAnsi="Avenir Next LT Pro"/>
        </w:rPr>
        <w:tab/>
      </w:r>
      <w:r w:rsidR="00F33B7D" w:rsidRPr="00F33B7D">
        <w:rPr>
          <w:rFonts w:ascii="Avenir Next LT Pro" w:hAnsi="Avenir Next LT Pro"/>
        </w:rPr>
        <w:t xml:space="preserve">Although not specifically mentioned by interviewees, the impact of gaps in service provision created by ‘expert’ professionals moving on and leaving </w:t>
      </w:r>
      <w:r w:rsidR="00F33B7D" w:rsidRPr="00F33B7D">
        <w:rPr>
          <w:rFonts w:ascii="Avenir Next LT Pro" w:hAnsi="Avenir Next LT Pro"/>
        </w:rPr>
        <w:lastRenderedPageBreak/>
        <w:t xml:space="preserve">posts (and any associated impact on effective discharge planning) was apparent to our interview team. Staff in </w:t>
      </w:r>
      <w:r w:rsidR="0026287A" w:rsidRPr="00F33B7D">
        <w:rPr>
          <w:rFonts w:ascii="Avenir Next LT Pro" w:hAnsi="Avenir Next LT Pro"/>
        </w:rPr>
        <w:t>community-based</w:t>
      </w:r>
      <w:r w:rsidR="00F33B7D" w:rsidRPr="00F33B7D">
        <w:rPr>
          <w:rFonts w:ascii="Avenir Next LT Pro" w:hAnsi="Avenir Next LT Pro"/>
        </w:rPr>
        <w:t xml:space="preserve"> services, dealing with hospitals without dedicated teams or established health professionals coordinating discharge, reported problems of not having a known point of contact.</w:t>
      </w:r>
    </w:p>
    <w:p w14:paraId="6FFDF7C5" w14:textId="77777777" w:rsidR="00F33B7D" w:rsidRDefault="00F33B7D" w:rsidP="0089790C">
      <w:pPr>
        <w:shd w:val="clear" w:color="auto" w:fill="FFFFFF"/>
        <w:textAlignment w:val="baseline"/>
        <w:rPr>
          <w:rFonts w:ascii="Avenir Next LT Pro" w:eastAsia="Times New Roman" w:hAnsi="Avenir Next LT Pro" w:cs="Times New Roman"/>
          <w:b/>
          <w:bCs/>
          <w:color w:val="3C3C3B"/>
          <w:lang w:eastAsia="en-GB"/>
        </w:rPr>
      </w:pPr>
    </w:p>
    <w:p w14:paraId="47FA83DF" w14:textId="77777777" w:rsidR="00AF1383" w:rsidRDefault="00AF1383" w:rsidP="0089790C">
      <w:pPr>
        <w:shd w:val="clear" w:color="auto" w:fill="FFFFFF"/>
        <w:textAlignment w:val="baseline"/>
        <w:rPr>
          <w:rFonts w:ascii="Avenir Next LT Pro" w:hAnsi="Avenir Next LT Pro"/>
          <w:b/>
          <w:bCs/>
        </w:rPr>
      </w:pPr>
    </w:p>
    <w:p w14:paraId="5EB91A44" w14:textId="25FAF935" w:rsidR="00DC1430" w:rsidRPr="00AC6139" w:rsidRDefault="00C85401" w:rsidP="0089790C">
      <w:pPr>
        <w:shd w:val="clear" w:color="auto" w:fill="FFFFFF"/>
        <w:textAlignment w:val="baseline"/>
        <w:rPr>
          <w:rFonts w:ascii="Avenir Next LT Pro" w:hAnsi="Avenir Next LT Pro"/>
          <w:b/>
          <w:bCs/>
        </w:rPr>
      </w:pPr>
      <w:r>
        <w:rPr>
          <w:rFonts w:ascii="Avenir Next LT Pro" w:hAnsi="Avenir Next LT Pro"/>
          <w:b/>
          <w:bCs/>
        </w:rPr>
        <w:t>4.</w:t>
      </w:r>
      <w:r>
        <w:rPr>
          <w:rFonts w:ascii="Avenir Next LT Pro" w:hAnsi="Avenir Next LT Pro"/>
          <w:b/>
          <w:bCs/>
        </w:rPr>
        <w:tab/>
      </w:r>
      <w:r w:rsidR="00DC1430" w:rsidRPr="00AC6139">
        <w:rPr>
          <w:rFonts w:ascii="Avenir Next LT Pro" w:hAnsi="Avenir Next LT Pro"/>
          <w:b/>
          <w:bCs/>
        </w:rPr>
        <w:t>Barriers to effective use of housing advice</w:t>
      </w:r>
    </w:p>
    <w:p w14:paraId="656272AE" w14:textId="28685C5D" w:rsidR="0026287A"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4.1</w:t>
      </w:r>
      <w:r>
        <w:rPr>
          <w:rFonts w:ascii="Avenir Next LT Pro" w:hAnsi="Avenir Next LT Pro"/>
        </w:rPr>
        <w:tab/>
      </w:r>
      <w:r w:rsidR="0026287A">
        <w:rPr>
          <w:rFonts w:ascii="Avenir Next LT Pro" w:hAnsi="Avenir Next LT Pro"/>
        </w:rPr>
        <w:t>The process of identifying patient needs linked to providing holistic care was considered an issue by most interviewees, causing challenges in practice, including:</w:t>
      </w:r>
    </w:p>
    <w:p w14:paraId="07C862F3" w14:textId="2D88AD31" w:rsidR="0026287A" w:rsidRPr="00DA6757" w:rsidRDefault="0026287A" w:rsidP="0089790C">
      <w:pPr>
        <w:shd w:val="clear" w:color="auto" w:fill="FFFFFF"/>
        <w:textAlignment w:val="baseline"/>
        <w:rPr>
          <w:rFonts w:ascii="Avenir Next LT Pro" w:hAnsi="Avenir Next LT Pro"/>
          <w:sz w:val="28"/>
          <w:szCs w:val="28"/>
        </w:rPr>
      </w:pPr>
    </w:p>
    <w:p w14:paraId="6F68EB04" w14:textId="2F716001" w:rsidR="0026287A" w:rsidRPr="0022564B" w:rsidRDefault="0026287A" w:rsidP="00845D39">
      <w:pPr>
        <w:pStyle w:val="ListParagraph"/>
        <w:numPr>
          <w:ilvl w:val="0"/>
          <w:numId w:val="3"/>
        </w:numPr>
        <w:shd w:val="clear" w:color="auto" w:fill="FFFFFF"/>
        <w:textAlignment w:val="baseline"/>
        <w:rPr>
          <w:rFonts w:ascii="Avenir Next LT Pro" w:eastAsia="Times New Roman" w:hAnsi="Avenir Next LT Pro" w:cs="Times New Roman"/>
          <w:sz w:val="24"/>
          <w:szCs w:val="24"/>
          <w:lang w:eastAsia="en-GB"/>
        </w:rPr>
      </w:pPr>
      <w:r w:rsidRPr="0022564B">
        <w:rPr>
          <w:rFonts w:ascii="Avenir Next LT Pro" w:eastAsia="Times New Roman" w:hAnsi="Avenir Next LT Pro" w:cs="Times New Roman"/>
          <w:sz w:val="24"/>
          <w:szCs w:val="24"/>
          <w:lang w:eastAsia="en-GB"/>
        </w:rPr>
        <w:t>Concerns from some staff that patients may sometimes withhold or distort information in the interest of being able to leave the hospital environment (impacting arrangements for ongoing care)</w:t>
      </w:r>
    </w:p>
    <w:p w14:paraId="2B7CDF01" w14:textId="70A1ECC8" w:rsidR="0026287A" w:rsidRPr="00DA6757" w:rsidRDefault="00DA6757" w:rsidP="00845D39">
      <w:pPr>
        <w:pStyle w:val="ListParagraph"/>
        <w:numPr>
          <w:ilvl w:val="0"/>
          <w:numId w:val="3"/>
        </w:numPr>
        <w:shd w:val="clear" w:color="auto" w:fill="FFFFFF"/>
        <w:textAlignment w:val="baseline"/>
        <w:rPr>
          <w:rFonts w:ascii="Avenir Next LT Pro" w:eastAsia="Times New Roman" w:hAnsi="Avenir Next LT Pro" w:cs="Times New Roman"/>
          <w:b/>
          <w:bCs/>
          <w:color w:val="3C3C3B"/>
          <w:sz w:val="24"/>
          <w:szCs w:val="24"/>
          <w:lang w:eastAsia="en-GB"/>
        </w:rPr>
      </w:pPr>
      <w:r w:rsidRPr="00DA6757">
        <w:rPr>
          <w:rFonts w:ascii="Avenir Next LT Pro" w:hAnsi="Avenir Next LT Pro"/>
          <w:sz w:val="24"/>
          <w:szCs w:val="24"/>
        </w:rPr>
        <w:t xml:space="preserve">Patients are not always well enough or have capacity to discuss their needs or situation, especially soon after admission and it was not clear in our interviews how these needs were addressed. </w:t>
      </w:r>
    </w:p>
    <w:p w14:paraId="3D08680E" w14:textId="29342A18" w:rsidR="00DA6757" w:rsidRPr="00DA6757" w:rsidRDefault="00DA6757" w:rsidP="00845D39">
      <w:pPr>
        <w:pStyle w:val="ListParagraph"/>
        <w:numPr>
          <w:ilvl w:val="0"/>
          <w:numId w:val="3"/>
        </w:numPr>
        <w:shd w:val="clear" w:color="auto" w:fill="FFFFFF"/>
        <w:textAlignment w:val="baseline"/>
        <w:rPr>
          <w:rFonts w:ascii="Avenir Next LT Pro" w:eastAsia="Times New Roman" w:hAnsi="Avenir Next LT Pro" w:cs="Times New Roman"/>
          <w:b/>
          <w:bCs/>
          <w:color w:val="3C3C3B"/>
          <w:sz w:val="24"/>
          <w:szCs w:val="24"/>
          <w:lang w:eastAsia="en-GB"/>
        </w:rPr>
      </w:pPr>
      <w:r w:rsidRPr="00DA6757">
        <w:rPr>
          <w:rFonts w:ascii="Avenir Next LT Pro" w:hAnsi="Avenir Next LT Pro"/>
          <w:sz w:val="24"/>
          <w:szCs w:val="24"/>
        </w:rPr>
        <w:t xml:space="preserve">Prior to being admitted, mental health ‘patients’ are sometimes assessed over a period of hours/days, found not ‘eligible’ for treatment, and then ‘discharged’. If these patients are unable to return to the home they may have left, they leave with an immediate housing need and without formal discharge planning taking place. </w:t>
      </w:r>
    </w:p>
    <w:p w14:paraId="102CB2DF" w14:textId="77777777" w:rsidR="00F33B7D" w:rsidRDefault="00F33B7D" w:rsidP="0089790C">
      <w:pPr>
        <w:shd w:val="clear" w:color="auto" w:fill="FFFFFF"/>
        <w:textAlignment w:val="baseline"/>
        <w:rPr>
          <w:rFonts w:ascii="Avenir Next LT Pro" w:eastAsia="Times New Roman" w:hAnsi="Avenir Next LT Pro" w:cs="Times New Roman"/>
          <w:b/>
          <w:bCs/>
          <w:color w:val="3C3C3B"/>
          <w:lang w:eastAsia="en-GB"/>
        </w:rPr>
      </w:pPr>
    </w:p>
    <w:p w14:paraId="5B4F9298" w14:textId="325903AC" w:rsidR="00CB3067" w:rsidRPr="00DA6757"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4.2</w:t>
      </w:r>
      <w:r>
        <w:rPr>
          <w:rFonts w:ascii="Avenir Next LT Pro" w:hAnsi="Avenir Next LT Pro"/>
        </w:rPr>
        <w:tab/>
      </w:r>
      <w:proofErr w:type="gramStart"/>
      <w:r w:rsidR="00CB3067" w:rsidRPr="00DA6757">
        <w:rPr>
          <w:rFonts w:ascii="Avenir Next LT Pro" w:hAnsi="Avenir Next LT Pro"/>
        </w:rPr>
        <w:t>A number of</w:t>
      </w:r>
      <w:proofErr w:type="gramEnd"/>
      <w:r w:rsidR="00CB3067" w:rsidRPr="00DA6757">
        <w:rPr>
          <w:rFonts w:ascii="Avenir Next LT Pro" w:hAnsi="Avenir Next LT Pro"/>
        </w:rPr>
        <w:t xml:space="preserve"> interviewees noted that the ‘complexity’ of a patient’s discharge requirements impacted on being able to achieve a timely and appropriate discharge. This may be due to there being a lack of clarity in establishing the housing circumstances, or through not </w:t>
      </w:r>
      <w:proofErr w:type="gramStart"/>
      <w:r w:rsidR="00CB3067" w:rsidRPr="00DA6757">
        <w:rPr>
          <w:rFonts w:ascii="Avenir Next LT Pro" w:hAnsi="Avenir Next LT Pro"/>
        </w:rPr>
        <w:t>having involvement</w:t>
      </w:r>
      <w:proofErr w:type="gramEnd"/>
      <w:r w:rsidR="00CB3067" w:rsidRPr="00DA6757">
        <w:rPr>
          <w:rFonts w:ascii="Avenir Next LT Pro" w:hAnsi="Avenir Next LT Pro"/>
        </w:rPr>
        <w:t xml:space="preserve"> or input from family or carers (whose views may not have been sought), or where patients were not previously known to health staff, or where patients may have specific physical or mental health related conditions that impacted upon the discharge arrangements. </w:t>
      </w:r>
    </w:p>
    <w:p w14:paraId="2FBDC254" w14:textId="77777777" w:rsidR="00CB3067" w:rsidRPr="00DA6757" w:rsidRDefault="00CB3067" w:rsidP="0089790C">
      <w:pPr>
        <w:shd w:val="clear" w:color="auto" w:fill="FFFFFF"/>
        <w:textAlignment w:val="baseline"/>
        <w:rPr>
          <w:rFonts w:ascii="Avenir Next LT Pro" w:hAnsi="Avenir Next LT Pro"/>
        </w:rPr>
      </w:pPr>
    </w:p>
    <w:p w14:paraId="1F10514A" w14:textId="5D637111" w:rsidR="00CB3067" w:rsidRPr="00DA6757"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4.3</w:t>
      </w:r>
      <w:r>
        <w:rPr>
          <w:rFonts w:ascii="Avenir Next LT Pro" w:hAnsi="Avenir Next LT Pro"/>
        </w:rPr>
        <w:tab/>
      </w:r>
      <w:r w:rsidR="00CB3067" w:rsidRPr="00DA6757">
        <w:rPr>
          <w:rFonts w:ascii="Avenir Next LT Pro" w:hAnsi="Avenir Next LT Pro"/>
        </w:rPr>
        <w:t>Some complex</w:t>
      </w:r>
      <w:r w:rsidR="00590823">
        <w:rPr>
          <w:rFonts w:ascii="Avenir Next LT Pro" w:hAnsi="Avenir Next LT Pro"/>
        </w:rPr>
        <w:t xml:space="preserve"> (which could result in unsafe)</w:t>
      </w:r>
      <w:r w:rsidR="00CB3067" w:rsidRPr="00DA6757">
        <w:rPr>
          <w:rFonts w:ascii="Avenir Next LT Pro" w:hAnsi="Avenir Next LT Pro"/>
        </w:rPr>
        <w:t xml:space="preserve"> discharge were described by respondents as situations where: </w:t>
      </w:r>
    </w:p>
    <w:p w14:paraId="203A232E" w14:textId="7BE5AB72" w:rsidR="00CB3067" w:rsidRPr="00DA6757" w:rsidRDefault="00CB3067" w:rsidP="00845D39">
      <w:pPr>
        <w:pStyle w:val="ListParagraph"/>
        <w:numPr>
          <w:ilvl w:val="0"/>
          <w:numId w:val="4"/>
        </w:numPr>
        <w:shd w:val="clear" w:color="auto" w:fill="FFFFFF"/>
        <w:textAlignment w:val="baseline"/>
        <w:rPr>
          <w:rFonts w:ascii="Avenir Next LT Pro" w:hAnsi="Avenir Next LT Pro"/>
          <w:sz w:val="24"/>
          <w:szCs w:val="24"/>
        </w:rPr>
      </w:pPr>
      <w:r w:rsidRPr="00DA6757">
        <w:rPr>
          <w:rFonts w:ascii="Avenir Next LT Pro" w:hAnsi="Avenir Next LT Pro"/>
          <w:sz w:val="24"/>
          <w:szCs w:val="24"/>
        </w:rPr>
        <w:t>The patients’ needs change throughout their stay in hospital meaning their previous accommodation is no longer suitable, at all, or in its previous form.</w:t>
      </w:r>
    </w:p>
    <w:p w14:paraId="51F5D1E7" w14:textId="7E7C3A25" w:rsidR="00CB3067" w:rsidRPr="00DA6757" w:rsidRDefault="00CB3067" w:rsidP="00845D39">
      <w:pPr>
        <w:pStyle w:val="ListParagraph"/>
        <w:numPr>
          <w:ilvl w:val="0"/>
          <w:numId w:val="4"/>
        </w:numPr>
        <w:shd w:val="clear" w:color="auto" w:fill="FFFFFF"/>
        <w:textAlignment w:val="baseline"/>
        <w:rPr>
          <w:rFonts w:ascii="Avenir Next LT Pro" w:hAnsi="Avenir Next LT Pro"/>
          <w:sz w:val="24"/>
          <w:szCs w:val="24"/>
        </w:rPr>
      </w:pPr>
      <w:r w:rsidRPr="00DA6757">
        <w:rPr>
          <w:rFonts w:ascii="Avenir Next LT Pro" w:hAnsi="Avenir Next LT Pro"/>
          <w:sz w:val="24"/>
          <w:szCs w:val="24"/>
        </w:rPr>
        <w:t xml:space="preserve">Special equipment such as hoists being required which in turn requires adequate space to be operated safely and </w:t>
      </w:r>
      <w:proofErr w:type="gramStart"/>
      <w:r w:rsidRPr="00DA6757">
        <w:rPr>
          <w:rFonts w:ascii="Avenir Next LT Pro" w:hAnsi="Avenir Next LT Pro"/>
          <w:sz w:val="24"/>
          <w:szCs w:val="24"/>
        </w:rPr>
        <w:t>effectively;</w:t>
      </w:r>
      <w:proofErr w:type="gramEnd"/>
      <w:r w:rsidRPr="00DA6757">
        <w:rPr>
          <w:rFonts w:ascii="Avenir Next LT Pro" w:hAnsi="Avenir Next LT Pro"/>
          <w:sz w:val="24"/>
          <w:szCs w:val="24"/>
        </w:rPr>
        <w:t xml:space="preserve"> </w:t>
      </w:r>
    </w:p>
    <w:p w14:paraId="4CB368E3" w14:textId="282A8E83" w:rsidR="00CB3067" w:rsidRPr="00DA6757" w:rsidRDefault="00CB3067" w:rsidP="00845D39">
      <w:pPr>
        <w:pStyle w:val="ListParagraph"/>
        <w:numPr>
          <w:ilvl w:val="0"/>
          <w:numId w:val="4"/>
        </w:numPr>
        <w:shd w:val="clear" w:color="auto" w:fill="FFFFFF"/>
        <w:textAlignment w:val="baseline"/>
        <w:rPr>
          <w:rFonts w:ascii="Avenir Next LT Pro" w:hAnsi="Avenir Next LT Pro"/>
          <w:sz w:val="24"/>
          <w:szCs w:val="24"/>
        </w:rPr>
      </w:pPr>
      <w:r w:rsidRPr="00DA6757">
        <w:rPr>
          <w:rFonts w:ascii="Avenir Next LT Pro" w:hAnsi="Avenir Next LT Pro"/>
          <w:sz w:val="24"/>
          <w:szCs w:val="24"/>
        </w:rPr>
        <w:lastRenderedPageBreak/>
        <w:t xml:space="preserve">Cases involving hoarding or other health and safety factors, such as a property’s electrical wiring </w:t>
      </w:r>
      <w:proofErr w:type="gramStart"/>
      <w:r w:rsidRPr="00DA6757">
        <w:rPr>
          <w:rFonts w:ascii="Avenir Next LT Pro" w:hAnsi="Avenir Next LT Pro"/>
          <w:sz w:val="24"/>
          <w:szCs w:val="24"/>
        </w:rPr>
        <w:t>hazards;</w:t>
      </w:r>
      <w:proofErr w:type="gramEnd"/>
      <w:r w:rsidRPr="00DA6757">
        <w:rPr>
          <w:rFonts w:ascii="Avenir Next LT Pro" w:hAnsi="Avenir Next LT Pro"/>
          <w:sz w:val="24"/>
          <w:szCs w:val="24"/>
        </w:rPr>
        <w:t xml:space="preserve"> </w:t>
      </w:r>
    </w:p>
    <w:p w14:paraId="0C8892BA" w14:textId="779E3E9E" w:rsidR="00CB3067" w:rsidRPr="00DA6757" w:rsidRDefault="00CB3067" w:rsidP="00845D39">
      <w:pPr>
        <w:pStyle w:val="ListParagraph"/>
        <w:numPr>
          <w:ilvl w:val="0"/>
          <w:numId w:val="4"/>
        </w:numPr>
        <w:shd w:val="clear" w:color="auto" w:fill="FFFFFF"/>
        <w:textAlignment w:val="baseline"/>
        <w:rPr>
          <w:rFonts w:ascii="Avenir Next LT Pro" w:eastAsia="Times New Roman" w:hAnsi="Avenir Next LT Pro" w:cs="Times New Roman"/>
          <w:b/>
          <w:bCs/>
          <w:color w:val="3C3C3B"/>
          <w:sz w:val="24"/>
          <w:szCs w:val="24"/>
          <w:lang w:eastAsia="en-GB"/>
        </w:rPr>
      </w:pPr>
      <w:r w:rsidRPr="00DA6757">
        <w:rPr>
          <w:rFonts w:ascii="Avenir Next LT Pro" w:hAnsi="Avenir Next LT Pro"/>
          <w:sz w:val="24"/>
          <w:szCs w:val="24"/>
        </w:rPr>
        <w:t xml:space="preserve">Family not being willing to take a patient back into their own home environment, principally on account of mental health needs, but also </w:t>
      </w:r>
      <w:proofErr w:type="gramStart"/>
      <w:r w:rsidRPr="00DA6757">
        <w:rPr>
          <w:rFonts w:ascii="Avenir Next LT Pro" w:hAnsi="Avenir Next LT Pro"/>
          <w:sz w:val="24"/>
          <w:szCs w:val="24"/>
        </w:rPr>
        <w:t>as a consequence of</w:t>
      </w:r>
      <w:proofErr w:type="gramEnd"/>
      <w:r w:rsidRPr="00DA6757">
        <w:rPr>
          <w:rFonts w:ascii="Avenir Next LT Pro" w:hAnsi="Avenir Next LT Pro"/>
          <w:sz w:val="24"/>
          <w:szCs w:val="24"/>
        </w:rPr>
        <w:t xml:space="preserve"> the patient’s ong</w:t>
      </w:r>
      <w:r w:rsidR="00DA6757" w:rsidRPr="00DA6757">
        <w:rPr>
          <w:rFonts w:ascii="Avenir Next LT Pro" w:hAnsi="Avenir Next LT Pro"/>
          <w:sz w:val="24"/>
          <w:szCs w:val="24"/>
        </w:rPr>
        <w:t xml:space="preserve">oing and unique psychological needs </w:t>
      </w:r>
    </w:p>
    <w:p w14:paraId="746B610C" w14:textId="77777777" w:rsidR="00CB3067" w:rsidRDefault="00CB3067" w:rsidP="0089790C">
      <w:pPr>
        <w:shd w:val="clear" w:color="auto" w:fill="FFFFFF"/>
        <w:textAlignment w:val="baseline"/>
        <w:rPr>
          <w:rFonts w:ascii="Avenir Next LT Pro" w:eastAsia="Times New Roman" w:hAnsi="Avenir Next LT Pro" w:cs="Times New Roman"/>
          <w:b/>
          <w:bCs/>
          <w:color w:val="3C3C3B"/>
          <w:lang w:eastAsia="en-GB"/>
        </w:rPr>
      </w:pPr>
    </w:p>
    <w:p w14:paraId="69B63877" w14:textId="77293556" w:rsidR="00AE5B40" w:rsidRPr="00AC6139" w:rsidRDefault="00C85401"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color w:val="3C3C3B"/>
          <w:lang w:eastAsia="en-GB"/>
        </w:rPr>
        <w:t>5.</w:t>
      </w:r>
      <w:r>
        <w:rPr>
          <w:rFonts w:ascii="Avenir Next LT Pro" w:eastAsia="Times New Roman" w:hAnsi="Avenir Next LT Pro" w:cs="Times New Roman"/>
          <w:b/>
          <w:bCs/>
          <w:color w:val="3C3C3B"/>
          <w:lang w:eastAsia="en-GB"/>
        </w:rPr>
        <w:tab/>
      </w:r>
      <w:r w:rsidR="00AE5B40" w:rsidRPr="00AC6139">
        <w:rPr>
          <w:rFonts w:ascii="Avenir Next LT Pro" w:eastAsia="Times New Roman" w:hAnsi="Avenir Next LT Pro" w:cs="Times New Roman"/>
          <w:b/>
          <w:bCs/>
          <w:lang w:eastAsia="en-GB"/>
        </w:rPr>
        <w:t>Help and advice for family and carers</w:t>
      </w:r>
    </w:p>
    <w:p w14:paraId="03C09CAE" w14:textId="7149CA36"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5.1</w:t>
      </w:r>
      <w:r>
        <w:rPr>
          <w:rFonts w:ascii="Avenir Next LT Pro" w:hAnsi="Avenir Next LT Pro"/>
        </w:rPr>
        <w:tab/>
      </w:r>
      <w:r w:rsidR="00E6550F" w:rsidRPr="00E6550F">
        <w:rPr>
          <w:rFonts w:ascii="Avenir Next LT Pro" w:hAnsi="Avenir Next LT Pro"/>
        </w:rPr>
        <w:t>From the interviews we undertook</w:t>
      </w:r>
      <w:r w:rsidR="00E6550F">
        <w:rPr>
          <w:rFonts w:ascii="Avenir Next LT Pro" w:hAnsi="Avenir Next LT Pro"/>
        </w:rPr>
        <w:t xml:space="preserve"> through our H2H research</w:t>
      </w:r>
      <w:r w:rsidR="00E6550F" w:rsidRPr="00E6550F">
        <w:rPr>
          <w:rFonts w:ascii="Avenir Next LT Pro" w:hAnsi="Avenir Next LT Pro"/>
        </w:rPr>
        <w:t xml:space="preserve"> with carers relating to the involvement of the patient and carer in assessing housing need/in the planning of hospital discharge arrangements, a consistent view was that ‘discharge is always an issue.’ </w:t>
      </w:r>
    </w:p>
    <w:p w14:paraId="44384DE7" w14:textId="77777777" w:rsidR="00E6550F" w:rsidRPr="00E6550F" w:rsidRDefault="00E6550F" w:rsidP="0089790C">
      <w:pPr>
        <w:shd w:val="clear" w:color="auto" w:fill="FFFFFF"/>
        <w:textAlignment w:val="baseline"/>
        <w:rPr>
          <w:rFonts w:ascii="Avenir Next LT Pro" w:hAnsi="Avenir Next LT Pro"/>
        </w:rPr>
      </w:pPr>
    </w:p>
    <w:p w14:paraId="18D52E89" w14:textId="48CC098A"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5.2</w:t>
      </w:r>
      <w:r>
        <w:rPr>
          <w:rFonts w:ascii="Avenir Next LT Pro" w:hAnsi="Avenir Next LT Pro"/>
        </w:rPr>
        <w:tab/>
      </w:r>
      <w:r w:rsidR="00E6550F" w:rsidRPr="00E6550F">
        <w:rPr>
          <w:rFonts w:ascii="Avenir Next LT Pro" w:hAnsi="Avenir Next LT Pro"/>
        </w:rPr>
        <w:t xml:space="preserve">Even though the Social Services and Wellbeing (Wales) Act 2014 provides carers with a legal framework for their voices to be heard (through entitlement to a Carer’s Assessment), discharge remains a ‘post code Lottery’, dependent on available facilities/ resources and being reliant on who may be involved in the planning process. </w:t>
      </w:r>
    </w:p>
    <w:p w14:paraId="18B21607" w14:textId="77777777" w:rsidR="00E6550F" w:rsidRPr="00E6550F" w:rsidRDefault="00E6550F" w:rsidP="0089790C">
      <w:pPr>
        <w:shd w:val="clear" w:color="auto" w:fill="FFFFFF"/>
        <w:textAlignment w:val="baseline"/>
        <w:rPr>
          <w:rFonts w:ascii="Avenir Next LT Pro" w:hAnsi="Avenir Next LT Pro"/>
        </w:rPr>
      </w:pPr>
    </w:p>
    <w:p w14:paraId="09027683" w14:textId="6BAD0B28"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5.3</w:t>
      </w:r>
      <w:r>
        <w:rPr>
          <w:rFonts w:ascii="Avenir Next LT Pro" w:hAnsi="Avenir Next LT Pro"/>
        </w:rPr>
        <w:tab/>
      </w:r>
      <w:r w:rsidR="00E6550F" w:rsidRPr="00E6550F">
        <w:rPr>
          <w:rFonts w:ascii="Avenir Next LT Pro" w:hAnsi="Avenir Next LT Pro"/>
        </w:rPr>
        <w:t xml:space="preserve">It is not clear from a carer perspective whether all needs, including housing needs are fully considered and it is arguable that COVID-19 pressures, to discharge people from hospital beds, exacerbated this. </w:t>
      </w:r>
    </w:p>
    <w:p w14:paraId="2F50D22B" w14:textId="77777777" w:rsidR="00E6550F" w:rsidRPr="00E6550F" w:rsidRDefault="00E6550F" w:rsidP="0089790C">
      <w:pPr>
        <w:shd w:val="clear" w:color="auto" w:fill="FFFFFF"/>
        <w:textAlignment w:val="baseline"/>
        <w:rPr>
          <w:rFonts w:ascii="Avenir Next LT Pro" w:hAnsi="Avenir Next LT Pro"/>
        </w:rPr>
      </w:pPr>
    </w:p>
    <w:p w14:paraId="1BB59EDB" w14:textId="24570BAB"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5.4</w:t>
      </w:r>
      <w:r>
        <w:rPr>
          <w:rFonts w:ascii="Avenir Next LT Pro" w:hAnsi="Avenir Next LT Pro"/>
        </w:rPr>
        <w:tab/>
      </w:r>
      <w:r w:rsidR="00E6550F" w:rsidRPr="00E6550F">
        <w:rPr>
          <w:rFonts w:ascii="Avenir Next LT Pro" w:hAnsi="Avenir Next LT Pro"/>
        </w:rPr>
        <w:t xml:space="preserve">Experiences from carers appear to indicate that people are often discharged from hospital to the care of family. In our survey 68% of respondents indicated that ‘partner or family’ were the main persons involved at the ‘receiving end’ of the hospital discharge arrangements, often having to lead on ensuring the housing environment was suitable for a discharge home. </w:t>
      </w:r>
    </w:p>
    <w:p w14:paraId="7688DEF2" w14:textId="77777777" w:rsidR="00E6550F" w:rsidRPr="00E6550F" w:rsidRDefault="00E6550F" w:rsidP="0089790C">
      <w:pPr>
        <w:shd w:val="clear" w:color="auto" w:fill="FFFFFF"/>
        <w:textAlignment w:val="baseline"/>
        <w:rPr>
          <w:rFonts w:ascii="Avenir Next LT Pro" w:hAnsi="Avenir Next LT Pro"/>
        </w:rPr>
      </w:pPr>
    </w:p>
    <w:p w14:paraId="4E0F3E0C" w14:textId="41D0ACCB" w:rsidR="00E6550F" w:rsidRPr="00E6550F"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5.5</w:t>
      </w:r>
      <w:r>
        <w:rPr>
          <w:rFonts w:ascii="Avenir Next LT Pro" w:hAnsi="Avenir Next LT Pro"/>
        </w:rPr>
        <w:tab/>
      </w:r>
      <w:r w:rsidR="00E6550F" w:rsidRPr="00E6550F">
        <w:rPr>
          <w:rFonts w:ascii="Avenir Next LT Pro" w:hAnsi="Avenir Next LT Pro"/>
        </w:rPr>
        <w:t xml:space="preserve">Discharge often focuses on the patient’s expectations, which is positive, but can mean that discharge planning is driven by patients being ‘desperate’ (in the words of one carer representative) to leave hospital. This may also be exacerbated by pressures from health services to discharge people, particularly during acute pressure points during the COVID-19 pandemic. </w:t>
      </w:r>
    </w:p>
    <w:p w14:paraId="6949CC61" w14:textId="77777777" w:rsidR="00E6550F" w:rsidRPr="00E6550F" w:rsidRDefault="00E6550F" w:rsidP="0089790C">
      <w:pPr>
        <w:shd w:val="clear" w:color="auto" w:fill="FFFFFF"/>
        <w:textAlignment w:val="baseline"/>
        <w:rPr>
          <w:rFonts w:ascii="Avenir Next LT Pro" w:hAnsi="Avenir Next LT Pro"/>
        </w:rPr>
      </w:pPr>
    </w:p>
    <w:p w14:paraId="5A0F13CA" w14:textId="465ECC6A" w:rsidR="0089790C"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5.6</w:t>
      </w:r>
      <w:r>
        <w:rPr>
          <w:rFonts w:ascii="Avenir Next LT Pro" w:hAnsi="Avenir Next LT Pro"/>
        </w:rPr>
        <w:tab/>
      </w:r>
      <w:r w:rsidR="00E6550F" w:rsidRPr="00E6550F">
        <w:rPr>
          <w:rFonts w:ascii="Avenir Next LT Pro" w:hAnsi="Avenir Next LT Pro"/>
        </w:rPr>
        <w:t xml:space="preserve">Unsafe discharge remains a concern for carers, particularly where there may be concerns around the age/physical needs of a patient, or where housing needs to be fully considered in relation to the home environment people may be discharged to. Interviewees were clear that discharge should start </w:t>
      </w:r>
      <w:r w:rsidR="00E6550F" w:rsidRPr="00E6550F">
        <w:rPr>
          <w:rFonts w:ascii="Avenir Next LT Pro" w:hAnsi="Avenir Next LT Pro"/>
        </w:rPr>
        <w:lastRenderedPageBreak/>
        <w:t xml:space="preserve">from when people are admitted and that housing advice, or work to address the housing needs of the patient should form a key element of that work. </w:t>
      </w:r>
    </w:p>
    <w:p w14:paraId="53901C6E" w14:textId="77777777" w:rsidR="00DE7B2B" w:rsidRPr="00DE7B2B" w:rsidRDefault="00DE7B2B" w:rsidP="0089790C">
      <w:pPr>
        <w:shd w:val="clear" w:color="auto" w:fill="FFFFFF"/>
        <w:textAlignment w:val="baseline"/>
        <w:rPr>
          <w:rFonts w:ascii="Avenir Next LT Pro" w:hAnsi="Avenir Next LT Pro"/>
        </w:rPr>
      </w:pPr>
    </w:p>
    <w:p w14:paraId="0F7708D9" w14:textId="45DA1988" w:rsidR="0089790C" w:rsidRPr="00F01C3F" w:rsidRDefault="0089790C" w:rsidP="0089790C">
      <w:pPr>
        <w:shd w:val="clear" w:color="auto" w:fill="FFFFFF"/>
        <w:textAlignment w:val="baseline"/>
        <w:rPr>
          <w:rFonts w:ascii="Avenir Next LT Pro" w:eastAsia="Times New Roman" w:hAnsi="Avenir Next LT Pro" w:cs="Times New Roman"/>
          <w:i/>
          <w:iCs/>
          <w:lang w:eastAsia="en-GB"/>
        </w:rPr>
      </w:pPr>
    </w:p>
    <w:p w14:paraId="5B124CB9" w14:textId="4CFE04A8" w:rsidR="00590823" w:rsidRPr="00AC6139" w:rsidRDefault="00C85401"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 xml:space="preserve">6, </w:t>
      </w:r>
      <w:r>
        <w:rPr>
          <w:rFonts w:ascii="Avenir Next LT Pro" w:eastAsia="Times New Roman" w:hAnsi="Avenir Next LT Pro" w:cs="Times New Roman"/>
          <w:b/>
          <w:bCs/>
          <w:lang w:eastAsia="en-GB"/>
        </w:rPr>
        <w:tab/>
      </w:r>
      <w:r w:rsidR="00590823" w:rsidRPr="00AC6139">
        <w:rPr>
          <w:rFonts w:ascii="Avenir Next LT Pro" w:eastAsia="Times New Roman" w:hAnsi="Avenir Next LT Pro" w:cs="Times New Roman"/>
          <w:b/>
          <w:bCs/>
          <w:lang w:eastAsia="en-GB"/>
        </w:rPr>
        <w:t>Ensuring effective links</w:t>
      </w:r>
      <w:r w:rsidR="00AC6139" w:rsidRPr="00AC6139">
        <w:rPr>
          <w:rFonts w:ascii="Avenir Next LT Pro" w:eastAsia="Times New Roman" w:hAnsi="Avenir Next LT Pro" w:cs="Times New Roman"/>
          <w:b/>
          <w:bCs/>
          <w:lang w:eastAsia="en-GB"/>
        </w:rPr>
        <w:t xml:space="preserve"> between staff and services</w:t>
      </w:r>
    </w:p>
    <w:p w14:paraId="6FDDA453" w14:textId="40B411DD" w:rsidR="00AE5B40" w:rsidRP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6.1</w:t>
      </w:r>
      <w:r>
        <w:rPr>
          <w:rFonts w:ascii="Avenir Next LT Pro" w:hAnsi="Avenir Next LT Pro"/>
        </w:rPr>
        <w:tab/>
      </w:r>
      <w:r w:rsidR="00AF1383">
        <w:rPr>
          <w:rFonts w:ascii="Avenir Next LT Pro" w:hAnsi="Avenir Next LT Pro"/>
        </w:rPr>
        <w:t>In our H2H research it was felt that t</w:t>
      </w:r>
      <w:r w:rsidR="00F33B7D" w:rsidRPr="00DE7B2B">
        <w:rPr>
          <w:rFonts w:ascii="Avenir Next LT Pro" w:hAnsi="Avenir Next LT Pro"/>
        </w:rPr>
        <w:t>he presence of expert staff in health settings raises both the profile and importance of providing appropriate and tailored housing advice in addressing the wider needs (above the clinical needs) that patients may have. Input from staff with housing expertise can complement and support health professionals in meeting patient needs in a holistic way and facilitate successful hospital discharge taking place.</w:t>
      </w:r>
    </w:p>
    <w:p w14:paraId="2F61E0D1" w14:textId="58FA8CF6" w:rsidR="00DE7B2B" w:rsidRPr="00DE7B2B" w:rsidRDefault="00DE7B2B" w:rsidP="0089790C">
      <w:pPr>
        <w:shd w:val="clear" w:color="auto" w:fill="FFFFFF"/>
        <w:textAlignment w:val="baseline"/>
        <w:rPr>
          <w:rFonts w:ascii="Avenir Next LT Pro" w:hAnsi="Avenir Next LT Pro"/>
        </w:rPr>
      </w:pPr>
    </w:p>
    <w:p w14:paraId="2E361582" w14:textId="09316AB4" w:rsidR="00DE7B2B" w:rsidRP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6.2</w:t>
      </w:r>
      <w:r>
        <w:rPr>
          <w:rFonts w:ascii="Avenir Next LT Pro" w:hAnsi="Avenir Next LT Pro"/>
        </w:rPr>
        <w:tab/>
      </w:r>
      <w:r w:rsidR="00DE7B2B" w:rsidRPr="00DE7B2B">
        <w:rPr>
          <w:rFonts w:ascii="Avenir Next LT Pro" w:hAnsi="Avenir Next LT Pro"/>
        </w:rPr>
        <w:t xml:space="preserve">Our research indicated that a multidisciplinary team (MDT) approach, with the involvement of key professionals was an important factor in ensuring that discharge took place in a safe and timely manner and in meeting patients’ needs in a coordinated and holistic way. </w:t>
      </w:r>
    </w:p>
    <w:p w14:paraId="21A07027" w14:textId="77777777" w:rsidR="00DE7B2B" w:rsidRPr="00DE7B2B" w:rsidRDefault="00DE7B2B" w:rsidP="0089790C">
      <w:pPr>
        <w:shd w:val="clear" w:color="auto" w:fill="FFFFFF"/>
        <w:textAlignment w:val="baseline"/>
        <w:rPr>
          <w:rFonts w:ascii="Avenir Next LT Pro" w:hAnsi="Avenir Next LT Pro"/>
        </w:rPr>
      </w:pPr>
    </w:p>
    <w:p w14:paraId="201701F9" w14:textId="6AD1A628" w:rsidR="00DE7B2B" w:rsidRP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6.3</w:t>
      </w:r>
      <w:r>
        <w:rPr>
          <w:rFonts w:ascii="Avenir Next LT Pro" w:hAnsi="Avenir Next LT Pro"/>
        </w:rPr>
        <w:tab/>
      </w:r>
      <w:r w:rsidR="00DE7B2B" w:rsidRPr="00DE7B2B">
        <w:rPr>
          <w:rFonts w:ascii="Avenir Next LT Pro" w:hAnsi="Avenir Next LT Pro"/>
        </w:rPr>
        <w:t xml:space="preserve">Usual MDT attendees included Psychologists, Psychiatrists, Consultants, Ward Managers, Nursing staff, Occupational Therapists (OT), OT Assistants, Activity Workers, Clinical Leads, Discharge Liaison Managers, Senior House Officers, Physiotherapists, Patient Flow Coordinators, Social Workers, all of whom had a crucial role, and in linking into Social Work Hospital Discharge Teams. </w:t>
      </w:r>
    </w:p>
    <w:p w14:paraId="553E86A2" w14:textId="77777777" w:rsidR="00DE7B2B" w:rsidRPr="00DE7B2B" w:rsidRDefault="00DE7B2B" w:rsidP="0089790C">
      <w:pPr>
        <w:shd w:val="clear" w:color="auto" w:fill="FFFFFF"/>
        <w:textAlignment w:val="baseline"/>
        <w:rPr>
          <w:rFonts w:ascii="Avenir Next LT Pro" w:hAnsi="Avenir Next LT Pro"/>
        </w:rPr>
      </w:pPr>
    </w:p>
    <w:p w14:paraId="679419AC" w14:textId="0639FB5C" w:rsidR="00DE7B2B"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6.4</w:t>
      </w:r>
      <w:r>
        <w:rPr>
          <w:rFonts w:ascii="Avenir Next LT Pro" w:hAnsi="Avenir Next LT Pro"/>
        </w:rPr>
        <w:tab/>
      </w:r>
      <w:r w:rsidR="00DE7B2B" w:rsidRPr="00DE7B2B">
        <w:rPr>
          <w:rFonts w:ascii="Avenir Next LT Pro" w:hAnsi="Avenir Next LT Pro"/>
        </w:rPr>
        <w:t>Social Service Hospital Discharge Teams, specialist posts and dedicated ‘community connector’ teams were often (if not always) involved in MDT meetings, and would subsequently play a key role in linking in relevant community-based housing bodies.</w:t>
      </w:r>
    </w:p>
    <w:p w14:paraId="6F4C37DE" w14:textId="5A08295F" w:rsidR="00F01C3F" w:rsidRDefault="00F01C3F" w:rsidP="0089790C">
      <w:pPr>
        <w:shd w:val="clear" w:color="auto" w:fill="FFFFFF"/>
        <w:textAlignment w:val="baseline"/>
        <w:rPr>
          <w:rFonts w:ascii="Avenir Next LT Pro" w:hAnsi="Avenir Next LT Pro"/>
        </w:rPr>
      </w:pPr>
    </w:p>
    <w:p w14:paraId="489769B6" w14:textId="71D23CD7" w:rsidR="00F01C3F" w:rsidRPr="00F01C3F" w:rsidRDefault="00C85401" w:rsidP="00C85401">
      <w:pPr>
        <w:shd w:val="clear" w:color="auto" w:fill="FFFFFF"/>
        <w:ind w:left="720" w:hanging="720"/>
        <w:textAlignment w:val="baseline"/>
        <w:rPr>
          <w:rFonts w:ascii="Avenir Next LT Pro" w:eastAsia="Times New Roman" w:hAnsi="Avenir Next LT Pro" w:cs="Times New Roman"/>
          <w:color w:val="3C3C3B"/>
          <w:sz w:val="21"/>
          <w:szCs w:val="21"/>
          <w:lang w:eastAsia="en-GB"/>
        </w:rPr>
      </w:pPr>
      <w:r>
        <w:rPr>
          <w:rFonts w:ascii="Avenir Next LT Pro" w:hAnsi="Avenir Next LT Pro"/>
        </w:rPr>
        <w:t>6.5</w:t>
      </w:r>
      <w:r>
        <w:rPr>
          <w:rFonts w:ascii="Avenir Next LT Pro" w:hAnsi="Avenir Next LT Pro"/>
        </w:rPr>
        <w:tab/>
      </w:r>
      <w:r w:rsidR="00F01C3F" w:rsidRPr="00F01C3F">
        <w:rPr>
          <w:rFonts w:ascii="Avenir Next LT Pro" w:hAnsi="Avenir Next LT Pro"/>
        </w:rPr>
        <w:t>Virtually all interviewees described the importance of and reliance on their existing network of services and resources during, but especially following discharge. Respondents described how Social Services, CMHTs, the Third Sector and especially organisations delivering services funded through the Housing Support Grant, play a huge role in meeting the physical health, mental health and ongoing wellbeing needs of patients once they are back in the community.</w:t>
      </w:r>
    </w:p>
    <w:p w14:paraId="062806BE" w14:textId="77777777" w:rsidR="00F01C3F" w:rsidRPr="00DE7B2B" w:rsidRDefault="00F01C3F" w:rsidP="0089790C">
      <w:pPr>
        <w:shd w:val="clear" w:color="auto" w:fill="FFFFFF"/>
        <w:textAlignment w:val="baseline"/>
        <w:rPr>
          <w:rFonts w:ascii="Avenir Next LT Pro" w:eastAsia="Times New Roman" w:hAnsi="Avenir Next LT Pro" w:cs="Times New Roman"/>
          <w:color w:val="3C3C3B"/>
          <w:sz w:val="21"/>
          <w:szCs w:val="21"/>
          <w:lang w:eastAsia="en-GB"/>
        </w:rPr>
      </w:pPr>
    </w:p>
    <w:p w14:paraId="1B73F32A" w14:textId="595984D7" w:rsidR="00F33B7D" w:rsidRDefault="00C85401" w:rsidP="00C85401">
      <w:pPr>
        <w:shd w:val="clear" w:color="auto" w:fill="FFFFFF"/>
        <w:ind w:left="720" w:hanging="720"/>
        <w:textAlignment w:val="baseline"/>
        <w:rPr>
          <w:rFonts w:ascii="Avenir Next LT Pro" w:hAnsi="Avenir Next LT Pro"/>
        </w:rPr>
      </w:pPr>
      <w:r>
        <w:rPr>
          <w:rFonts w:ascii="Avenir Next LT Pro" w:hAnsi="Avenir Next LT Pro"/>
        </w:rPr>
        <w:t>6.6</w:t>
      </w:r>
      <w:r>
        <w:rPr>
          <w:rFonts w:ascii="Avenir Next LT Pro" w:hAnsi="Avenir Next LT Pro"/>
        </w:rPr>
        <w:tab/>
      </w:r>
      <w:r w:rsidR="00DE7B2B" w:rsidRPr="00DE7B2B">
        <w:rPr>
          <w:rFonts w:ascii="Avenir Next LT Pro" w:hAnsi="Avenir Next LT Pro"/>
        </w:rPr>
        <w:t xml:space="preserve">In terms of ensuring a patient’s holistic care needs were captured and considered in a timely way the ‘What Matters?’ assessment/conversation was mentioned by some hospital-based staff as a document that addresses, </w:t>
      </w:r>
      <w:r w:rsidR="00DE7B2B" w:rsidRPr="00DE7B2B">
        <w:rPr>
          <w:rFonts w:ascii="Avenir Next LT Pro" w:hAnsi="Avenir Next LT Pro"/>
        </w:rPr>
        <w:lastRenderedPageBreak/>
        <w:t>amongst many things, the patient’s housing situation. The use of this assessment was identified as a potential area of development for ward-based staff by one Head of Hospital Discharge.</w:t>
      </w:r>
    </w:p>
    <w:p w14:paraId="77048326" w14:textId="032849FC" w:rsidR="00F01C3F" w:rsidRDefault="00F01C3F" w:rsidP="0089790C">
      <w:pPr>
        <w:shd w:val="clear" w:color="auto" w:fill="FFFFFF"/>
        <w:textAlignment w:val="baseline"/>
        <w:rPr>
          <w:rFonts w:ascii="Avenir Next LT Pro" w:hAnsi="Avenir Next LT Pro"/>
        </w:rPr>
      </w:pPr>
    </w:p>
    <w:p w14:paraId="38147064" w14:textId="2029606D" w:rsidR="00F33B7D" w:rsidRPr="0062656F" w:rsidRDefault="00C85401" w:rsidP="00C85401">
      <w:pPr>
        <w:shd w:val="clear" w:color="auto" w:fill="FFFFFF"/>
        <w:ind w:left="720" w:hanging="720"/>
        <w:textAlignment w:val="baseline"/>
        <w:rPr>
          <w:rFonts w:ascii="Avenir Next LT Pro" w:eastAsia="Times New Roman" w:hAnsi="Avenir Next LT Pro" w:cs="Times New Roman"/>
          <w:lang w:eastAsia="en-GB"/>
        </w:rPr>
      </w:pPr>
      <w:r>
        <w:rPr>
          <w:rFonts w:ascii="Avenir Next LT Pro" w:eastAsia="Times New Roman" w:hAnsi="Avenir Next LT Pro" w:cs="Times New Roman"/>
          <w:lang w:eastAsia="en-GB"/>
        </w:rPr>
        <w:t>6.7</w:t>
      </w:r>
      <w:r>
        <w:rPr>
          <w:rFonts w:ascii="Avenir Next LT Pro" w:eastAsia="Times New Roman" w:hAnsi="Avenir Next LT Pro" w:cs="Times New Roman"/>
          <w:lang w:eastAsia="en-GB"/>
        </w:rPr>
        <w:tab/>
      </w:r>
      <w:r w:rsidR="0062656F" w:rsidRPr="0062656F">
        <w:rPr>
          <w:rFonts w:ascii="Avenir Next LT Pro" w:eastAsia="Times New Roman" w:hAnsi="Avenir Next LT Pro" w:cs="Times New Roman"/>
          <w:lang w:eastAsia="en-GB"/>
        </w:rPr>
        <w:t>It was felt that no one single measure could achieve the links needed to improve cooperation between services. Those described above reflect the role of individual staff expertise (and its availability), existing points of discussion about holistic care between professionals</w:t>
      </w:r>
      <w:r w:rsidR="0062656F">
        <w:rPr>
          <w:rFonts w:ascii="Avenir Next LT Pro" w:eastAsia="Times New Roman" w:hAnsi="Avenir Next LT Pro" w:cs="Times New Roman"/>
          <w:lang w:eastAsia="en-GB"/>
        </w:rPr>
        <w:t>,</w:t>
      </w:r>
      <w:r w:rsidR="0062656F" w:rsidRPr="0062656F">
        <w:rPr>
          <w:rFonts w:ascii="Avenir Next LT Pro" w:eastAsia="Times New Roman" w:hAnsi="Avenir Next LT Pro" w:cs="Times New Roman"/>
          <w:lang w:eastAsia="en-GB"/>
        </w:rPr>
        <w:t xml:space="preserve"> patients and carers, and recognised tools for facilitating communication with patients about their needs are </w:t>
      </w:r>
      <w:proofErr w:type="gramStart"/>
      <w:r w:rsidR="0062656F" w:rsidRPr="0062656F">
        <w:rPr>
          <w:rFonts w:ascii="Avenir Next LT Pro" w:eastAsia="Times New Roman" w:hAnsi="Avenir Next LT Pro" w:cs="Times New Roman"/>
          <w:lang w:eastAsia="en-GB"/>
        </w:rPr>
        <w:t>all of</w:t>
      </w:r>
      <w:proofErr w:type="gramEnd"/>
      <w:r w:rsidR="0062656F" w:rsidRPr="0062656F">
        <w:rPr>
          <w:rFonts w:ascii="Avenir Next LT Pro" w:eastAsia="Times New Roman" w:hAnsi="Avenir Next LT Pro" w:cs="Times New Roman"/>
          <w:lang w:eastAsia="en-GB"/>
        </w:rPr>
        <w:t xml:space="preserve"> equal importance. </w:t>
      </w:r>
    </w:p>
    <w:p w14:paraId="5D0F642B" w14:textId="14807218" w:rsidR="00846C66" w:rsidRDefault="00846C66" w:rsidP="0089790C">
      <w:pPr>
        <w:shd w:val="clear" w:color="auto" w:fill="FFFFFF"/>
        <w:textAlignment w:val="baseline"/>
        <w:rPr>
          <w:rFonts w:ascii="Montserrat" w:eastAsia="Times New Roman" w:hAnsi="Montserrat" w:cs="Times New Roman"/>
          <w:color w:val="3C3C3B"/>
          <w:sz w:val="21"/>
          <w:szCs w:val="21"/>
          <w:lang w:eastAsia="en-GB"/>
        </w:rPr>
      </w:pPr>
    </w:p>
    <w:p w14:paraId="1EA5C8A1" w14:textId="6472825B" w:rsidR="00180A39" w:rsidRPr="00AC6139" w:rsidRDefault="00C85401" w:rsidP="0089790C">
      <w:pPr>
        <w:shd w:val="clear" w:color="auto" w:fill="FFFFFF"/>
        <w:textAlignment w:val="baseline"/>
        <w:rPr>
          <w:rFonts w:ascii="Avenir Next LT Pro" w:eastAsia="Times New Roman" w:hAnsi="Avenir Next LT Pro" w:cs="Times New Roman"/>
          <w:b/>
          <w:bCs/>
          <w:lang w:eastAsia="en-GB"/>
        </w:rPr>
      </w:pPr>
      <w:r>
        <w:rPr>
          <w:rFonts w:ascii="Avenir Next LT Pro" w:eastAsia="Times New Roman" w:hAnsi="Avenir Next LT Pro" w:cs="Times New Roman"/>
          <w:b/>
          <w:bCs/>
          <w:lang w:eastAsia="en-GB"/>
        </w:rPr>
        <w:t>7.</w:t>
      </w:r>
      <w:r>
        <w:rPr>
          <w:rFonts w:ascii="Avenir Next LT Pro" w:eastAsia="Times New Roman" w:hAnsi="Avenir Next LT Pro" w:cs="Times New Roman"/>
          <w:b/>
          <w:bCs/>
          <w:lang w:eastAsia="en-GB"/>
        </w:rPr>
        <w:tab/>
      </w:r>
      <w:r w:rsidR="00590823" w:rsidRPr="00AC6139">
        <w:rPr>
          <w:rFonts w:ascii="Avenir Next LT Pro" w:eastAsia="Times New Roman" w:hAnsi="Avenir Next LT Pro" w:cs="Times New Roman"/>
          <w:b/>
          <w:bCs/>
          <w:lang w:eastAsia="en-GB"/>
        </w:rPr>
        <w:t xml:space="preserve">The key ingredients of successful partnerships </w:t>
      </w:r>
    </w:p>
    <w:p w14:paraId="16B9F284" w14:textId="10FA73AE"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7.1</w:t>
      </w:r>
      <w:r>
        <w:rPr>
          <w:rFonts w:ascii="Avenir Next LT Pro" w:hAnsi="Avenir Next LT Pro" w:cs="Arial"/>
          <w:iCs/>
        </w:rPr>
        <w:tab/>
      </w:r>
      <w:r w:rsidR="00143F95">
        <w:rPr>
          <w:rFonts w:ascii="Avenir Next LT Pro" w:hAnsi="Avenir Next LT Pro" w:cs="Arial"/>
          <w:iCs/>
        </w:rPr>
        <w:t>F</w:t>
      </w:r>
      <w:r w:rsidR="00143F95" w:rsidRPr="00143F95">
        <w:rPr>
          <w:rFonts w:ascii="Avenir Next LT Pro" w:hAnsi="Avenir Next LT Pro" w:cs="Arial"/>
          <w:iCs/>
        </w:rPr>
        <w:t xml:space="preserve">unded through the UK Collaborative Centre for Housing Evidence’s (CaCHE) Knowledge Exchange Fund </w:t>
      </w:r>
      <w:r w:rsidR="00143F95">
        <w:rPr>
          <w:rFonts w:ascii="Avenir Next LT Pro" w:hAnsi="Avenir Next LT Pro" w:cs="Arial"/>
          <w:iCs/>
        </w:rPr>
        <w:t xml:space="preserve">our report ‘Good Health Brought Home’ sought to highlight the common features of successful partnerships between health, </w:t>
      </w:r>
      <w:proofErr w:type="gramStart"/>
      <w:r w:rsidR="00143F95">
        <w:rPr>
          <w:rFonts w:ascii="Avenir Next LT Pro" w:hAnsi="Avenir Next LT Pro" w:cs="Arial"/>
          <w:iCs/>
        </w:rPr>
        <w:t>housing</w:t>
      </w:r>
      <w:proofErr w:type="gramEnd"/>
      <w:r w:rsidR="00143F95">
        <w:rPr>
          <w:rFonts w:ascii="Avenir Next LT Pro" w:hAnsi="Avenir Next LT Pro" w:cs="Arial"/>
          <w:iCs/>
        </w:rPr>
        <w:t xml:space="preserve"> and social care. </w:t>
      </w:r>
    </w:p>
    <w:p w14:paraId="76998139" w14:textId="77777777" w:rsidR="00143F95" w:rsidRPr="00143F95" w:rsidRDefault="00143F95" w:rsidP="00143F95">
      <w:pPr>
        <w:pStyle w:val="xmsonormal"/>
        <w:rPr>
          <w:rFonts w:ascii="Avenir Next LT Pro" w:hAnsi="Avenir Next LT Pro" w:cs="Arial"/>
          <w:iCs/>
        </w:rPr>
      </w:pPr>
    </w:p>
    <w:p w14:paraId="79FF6EA6" w14:textId="6A0B729E"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7.2</w:t>
      </w:r>
      <w:r>
        <w:rPr>
          <w:rFonts w:ascii="Avenir Next LT Pro" w:hAnsi="Avenir Next LT Pro" w:cs="Arial"/>
          <w:iCs/>
        </w:rPr>
        <w:tab/>
      </w:r>
      <w:r w:rsidR="00143F95" w:rsidRPr="00143F95">
        <w:rPr>
          <w:rFonts w:ascii="Avenir Next LT Pro" w:hAnsi="Avenir Next LT Pro" w:cs="Arial"/>
          <w:iCs/>
        </w:rPr>
        <w:t xml:space="preserve">The research looked at fifteen different projects from all over Wales, including those </w:t>
      </w:r>
      <w:r w:rsidR="00792EB1">
        <w:rPr>
          <w:rFonts w:ascii="Avenir Next LT Pro" w:hAnsi="Avenir Next LT Pro" w:cs="Arial"/>
          <w:iCs/>
        </w:rPr>
        <w:t xml:space="preserve">focused on </w:t>
      </w:r>
      <w:r w:rsidR="00143F95" w:rsidRPr="00143F95">
        <w:rPr>
          <w:rFonts w:ascii="Avenir Next LT Pro" w:hAnsi="Avenir Next LT Pro" w:cs="Arial"/>
          <w:iCs/>
        </w:rPr>
        <w:t>reduc</w:t>
      </w:r>
      <w:r w:rsidR="00792EB1">
        <w:rPr>
          <w:rFonts w:ascii="Avenir Next LT Pro" w:hAnsi="Avenir Next LT Pro" w:cs="Arial"/>
          <w:iCs/>
        </w:rPr>
        <w:t>ing</w:t>
      </w:r>
      <w:r w:rsidR="00143F95" w:rsidRPr="00143F95">
        <w:rPr>
          <w:rFonts w:ascii="Avenir Next LT Pro" w:hAnsi="Avenir Next LT Pro" w:cs="Arial"/>
          <w:iCs/>
        </w:rPr>
        <w:t xml:space="preserve"> delays in returning home from hospital, </w:t>
      </w:r>
      <w:r w:rsidR="00792EB1">
        <w:rPr>
          <w:rFonts w:ascii="Avenir Next LT Pro" w:hAnsi="Avenir Next LT Pro" w:cs="Arial"/>
          <w:iCs/>
        </w:rPr>
        <w:t>lessening</w:t>
      </w:r>
      <w:r w:rsidR="00792EB1" w:rsidRPr="00143F95" w:rsidDel="00792EB1">
        <w:rPr>
          <w:rFonts w:ascii="Avenir Next LT Pro" w:hAnsi="Avenir Next LT Pro" w:cs="Arial"/>
          <w:iCs/>
        </w:rPr>
        <w:t xml:space="preserve"> </w:t>
      </w:r>
      <w:r w:rsidR="00143F95" w:rsidRPr="00143F95">
        <w:rPr>
          <w:rFonts w:ascii="Avenir Next LT Pro" w:hAnsi="Avenir Next LT Pro" w:cs="Arial"/>
          <w:iCs/>
        </w:rPr>
        <w:t xml:space="preserve">loneliness and isolation and </w:t>
      </w:r>
      <w:r w:rsidR="00792EB1">
        <w:rPr>
          <w:rFonts w:ascii="Avenir Next LT Pro" w:hAnsi="Avenir Next LT Pro" w:cs="Arial"/>
          <w:iCs/>
        </w:rPr>
        <w:t xml:space="preserve">providing </w:t>
      </w:r>
      <w:r w:rsidR="00143F95" w:rsidRPr="00143F95">
        <w:rPr>
          <w:rFonts w:ascii="Avenir Next LT Pro" w:hAnsi="Avenir Next LT Pro" w:cs="Arial"/>
          <w:iCs/>
        </w:rPr>
        <w:t>specialist accommodation with support.</w:t>
      </w:r>
    </w:p>
    <w:p w14:paraId="5744DBC0" w14:textId="77777777" w:rsidR="00143F95" w:rsidRPr="00143F95" w:rsidRDefault="00143F95" w:rsidP="00143F95">
      <w:pPr>
        <w:pStyle w:val="xmsonormal"/>
        <w:rPr>
          <w:rFonts w:ascii="Avenir Next LT Pro" w:hAnsi="Avenir Next LT Pro" w:cs="Arial"/>
          <w:iCs/>
        </w:rPr>
      </w:pPr>
    </w:p>
    <w:p w14:paraId="07AF41ED" w14:textId="531D3BDB"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7.3</w:t>
      </w:r>
      <w:r>
        <w:rPr>
          <w:rFonts w:ascii="Avenir Next LT Pro" w:hAnsi="Avenir Next LT Pro" w:cs="Arial"/>
          <w:iCs/>
        </w:rPr>
        <w:tab/>
      </w:r>
      <w:r w:rsidR="00143F95" w:rsidRPr="00143F95">
        <w:rPr>
          <w:rFonts w:ascii="Avenir Next LT Pro" w:hAnsi="Avenir Next LT Pro" w:cs="Arial"/>
          <w:iCs/>
        </w:rPr>
        <w:t>The report draws out six principles that underpin successful partnerships between the three sectors:</w:t>
      </w:r>
    </w:p>
    <w:p w14:paraId="6980C729" w14:textId="77777777" w:rsidR="00143F95" w:rsidRPr="00143F95" w:rsidRDefault="00143F95" w:rsidP="00143F95">
      <w:pPr>
        <w:pStyle w:val="xmsonormal"/>
        <w:rPr>
          <w:rFonts w:ascii="Avenir Next LT Pro" w:hAnsi="Avenir Next LT Pro" w:cs="Arial"/>
          <w:iCs/>
        </w:rPr>
      </w:pPr>
    </w:p>
    <w:p w14:paraId="0C65543A" w14:textId="15060366"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A shared analysis of issues and solutions</w:t>
      </w:r>
      <w:r>
        <w:rPr>
          <w:rFonts w:ascii="Avenir Next LT Pro" w:hAnsi="Avenir Next LT Pro" w:cs="Arial"/>
          <w:iCs/>
        </w:rPr>
        <w:t xml:space="preserve"> – providing the basis for partners to understand why change may be important and have a clear shared sense of how a solution can be achieved.</w:t>
      </w:r>
    </w:p>
    <w:p w14:paraId="265CF0DD" w14:textId="5528F87B"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Person-centred services</w:t>
      </w:r>
      <w:r>
        <w:rPr>
          <w:rFonts w:ascii="Avenir Next LT Pro" w:hAnsi="Avenir Next LT Pro" w:cs="Arial"/>
          <w:iCs/>
        </w:rPr>
        <w:t xml:space="preserve"> </w:t>
      </w:r>
      <w:r w:rsidR="00AC6139">
        <w:rPr>
          <w:rFonts w:ascii="Avenir Next LT Pro" w:hAnsi="Avenir Next LT Pro" w:cs="Arial"/>
          <w:iCs/>
        </w:rPr>
        <w:t>–</w:t>
      </w:r>
      <w:r>
        <w:rPr>
          <w:rFonts w:ascii="Avenir Next LT Pro" w:hAnsi="Avenir Next LT Pro" w:cs="Arial"/>
          <w:iCs/>
        </w:rPr>
        <w:t xml:space="preserve"> </w:t>
      </w:r>
      <w:r w:rsidR="00AC6139">
        <w:rPr>
          <w:rFonts w:ascii="Avenir Next LT Pro" w:hAnsi="Avenir Next LT Pro" w:cs="Arial"/>
          <w:iCs/>
        </w:rPr>
        <w:t xml:space="preserve">reflecting on </w:t>
      </w:r>
      <w:proofErr w:type="gramStart"/>
      <w:r w:rsidR="00AC6139">
        <w:rPr>
          <w:rFonts w:ascii="Avenir Next LT Pro" w:hAnsi="Avenir Next LT Pro" w:cs="Arial"/>
          <w:iCs/>
        </w:rPr>
        <w:t>first hand</w:t>
      </w:r>
      <w:proofErr w:type="gramEnd"/>
      <w:r w:rsidR="00AC6139">
        <w:rPr>
          <w:rFonts w:ascii="Avenir Next LT Pro" w:hAnsi="Avenir Next LT Pro" w:cs="Arial"/>
          <w:iCs/>
        </w:rPr>
        <w:t xml:space="preserve"> experiences of people receiving services and utilising that insight to shape and design effective services and interventions</w:t>
      </w:r>
    </w:p>
    <w:p w14:paraId="5691262D" w14:textId="6235FFE4"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Leadership</w:t>
      </w:r>
      <w:r w:rsidR="00AC6139">
        <w:rPr>
          <w:rFonts w:ascii="Avenir Next LT Pro" w:hAnsi="Avenir Next LT Pro" w:cs="Arial"/>
          <w:iCs/>
        </w:rPr>
        <w:t xml:space="preserve"> – the drive of staff (at all levels) to take forward solutions and forge new ways of working could not be emphasised enough</w:t>
      </w:r>
    </w:p>
    <w:p w14:paraId="197268A9" w14:textId="67CDE71A"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Joint budgets</w:t>
      </w:r>
      <w:r w:rsidR="00AC6139">
        <w:rPr>
          <w:rFonts w:ascii="Avenir Next LT Pro" w:hAnsi="Avenir Next LT Pro" w:cs="Arial"/>
          <w:iCs/>
        </w:rPr>
        <w:t xml:space="preserve"> – given the risk associated with undertaking a partnership approach, the ability of each partner to commit any level of resource to secure a joint vested interest in the success of the work was considered important</w:t>
      </w:r>
    </w:p>
    <w:p w14:paraId="5525ECD7" w14:textId="71073AE2"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t>Shared interpretation of legislation</w:t>
      </w:r>
      <w:r w:rsidR="00AC6139">
        <w:rPr>
          <w:rFonts w:ascii="Avenir Next LT Pro" w:hAnsi="Avenir Next LT Pro" w:cs="Arial"/>
          <w:iCs/>
        </w:rPr>
        <w:t xml:space="preserve"> – cross-cutting legislation that each sector either </w:t>
      </w:r>
      <w:proofErr w:type="gramStart"/>
      <w:r w:rsidR="00AC6139">
        <w:rPr>
          <w:rFonts w:ascii="Avenir Next LT Pro" w:hAnsi="Avenir Next LT Pro" w:cs="Arial"/>
          <w:iCs/>
        </w:rPr>
        <w:t>must, or</w:t>
      </w:r>
      <w:proofErr w:type="gramEnd"/>
      <w:r w:rsidR="00AC6139">
        <w:rPr>
          <w:rFonts w:ascii="Avenir Next LT Pro" w:hAnsi="Avenir Next LT Pro" w:cs="Arial"/>
          <w:iCs/>
        </w:rPr>
        <w:t xml:space="preserve"> should act in line with (such as the Well-being of Future Generations Act) was often a positive driver to work together.</w:t>
      </w:r>
    </w:p>
    <w:p w14:paraId="2AFBDEF4" w14:textId="3EA3CC45" w:rsidR="00143F95" w:rsidRPr="00143F95" w:rsidRDefault="00143F95" w:rsidP="00845D39">
      <w:pPr>
        <w:pStyle w:val="xmsonormal"/>
        <w:numPr>
          <w:ilvl w:val="0"/>
          <w:numId w:val="6"/>
        </w:numPr>
        <w:rPr>
          <w:rFonts w:ascii="Avenir Next LT Pro" w:hAnsi="Avenir Next LT Pro" w:cs="Arial"/>
          <w:iCs/>
        </w:rPr>
      </w:pPr>
      <w:r w:rsidRPr="00143F95">
        <w:rPr>
          <w:rFonts w:ascii="Avenir Next LT Pro" w:hAnsi="Avenir Next LT Pro" w:cs="Arial"/>
          <w:iCs/>
        </w:rPr>
        <w:lastRenderedPageBreak/>
        <w:t>Recognition of power imbalance</w:t>
      </w:r>
      <w:r w:rsidR="00AC6139">
        <w:rPr>
          <w:rFonts w:ascii="Avenir Next LT Pro" w:hAnsi="Avenir Next LT Pro" w:cs="Arial"/>
          <w:iCs/>
        </w:rPr>
        <w:t xml:space="preserve"> – with different partners coming with different levels of resource and power to effect change, effective projects would often recognise this in the interest of creating more cohesive ways of working together. </w:t>
      </w:r>
    </w:p>
    <w:p w14:paraId="1BA5113B" w14:textId="77777777" w:rsidR="00143F95" w:rsidRPr="00143F95" w:rsidRDefault="00143F95" w:rsidP="00143F95">
      <w:pPr>
        <w:pStyle w:val="xmsonormal"/>
        <w:rPr>
          <w:rFonts w:ascii="Avenir Next LT Pro" w:hAnsi="Avenir Next LT Pro" w:cs="Arial"/>
          <w:iCs/>
        </w:rPr>
      </w:pPr>
    </w:p>
    <w:p w14:paraId="2692CF10" w14:textId="7AD7457D" w:rsidR="00143F95" w:rsidRPr="00143F95" w:rsidRDefault="00C85401" w:rsidP="00C85401">
      <w:pPr>
        <w:pStyle w:val="xmsonormal"/>
        <w:ind w:left="720" w:hanging="720"/>
        <w:rPr>
          <w:rFonts w:ascii="Avenir Next LT Pro" w:hAnsi="Avenir Next LT Pro" w:cs="Arial"/>
          <w:iCs/>
        </w:rPr>
      </w:pPr>
      <w:r>
        <w:rPr>
          <w:rFonts w:ascii="Avenir Next LT Pro" w:hAnsi="Avenir Next LT Pro" w:cs="Arial"/>
          <w:iCs/>
        </w:rPr>
        <w:t>7.4</w:t>
      </w:r>
      <w:r>
        <w:rPr>
          <w:rFonts w:ascii="Avenir Next LT Pro" w:hAnsi="Avenir Next LT Pro" w:cs="Arial"/>
          <w:iCs/>
        </w:rPr>
        <w:tab/>
      </w:r>
      <w:r w:rsidR="00143F95" w:rsidRPr="00143F95">
        <w:rPr>
          <w:rFonts w:ascii="Avenir Next LT Pro" w:hAnsi="Avenir Next LT Pro" w:cs="Arial"/>
          <w:iCs/>
        </w:rPr>
        <w:t xml:space="preserve">The report also reflects on activities that embed further joint working. This included the need to ensure sustainable long-term funding for well-evidenced projects; establish ways of holding joint-training and good practice sharing between professionals and sharing resources underpinned by a strategy where all patterns share a common interest in improving outcomes for people. </w:t>
      </w:r>
    </w:p>
    <w:p w14:paraId="2945C9C9" w14:textId="03063E83" w:rsidR="0089790C" w:rsidRDefault="0089790C" w:rsidP="00364DFF">
      <w:pPr>
        <w:rPr>
          <w:rFonts w:ascii="Avenir Next LT Pro" w:eastAsia="Times New Roman" w:hAnsi="Avenir Next LT Pro" w:cs="Arial"/>
          <w:b/>
          <w:bCs/>
          <w:color w:val="442564"/>
          <w:lang w:eastAsia="en-GB"/>
        </w:rPr>
      </w:pPr>
    </w:p>
    <w:p w14:paraId="6C91927F" w14:textId="77777777" w:rsidR="00DE7B2B" w:rsidRDefault="00DE7B2B" w:rsidP="00364DFF">
      <w:pPr>
        <w:rPr>
          <w:rFonts w:ascii="Avenir Next LT Pro" w:eastAsia="Times New Roman" w:hAnsi="Avenir Next LT Pro" w:cs="Arial"/>
          <w:b/>
          <w:bCs/>
          <w:color w:val="442564"/>
          <w:lang w:eastAsia="en-GB"/>
        </w:rPr>
      </w:pPr>
    </w:p>
    <w:p w14:paraId="2198E2A3" w14:textId="1D36CD7F" w:rsidR="00590823" w:rsidRPr="00AC6139" w:rsidRDefault="00C85401" w:rsidP="00364DFF">
      <w:pPr>
        <w:rPr>
          <w:rFonts w:ascii="Avenir Next LT Pro" w:eastAsia="Times New Roman" w:hAnsi="Avenir Next LT Pro" w:cs="Arial"/>
          <w:b/>
          <w:bCs/>
          <w:lang w:eastAsia="en-GB"/>
        </w:rPr>
      </w:pPr>
      <w:r w:rsidRPr="00C85401">
        <w:rPr>
          <w:rFonts w:ascii="Avenir Next LT Pro" w:eastAsia="Times New Roman" w:hAnsi="Avenir Next LT Pro" w:cs="Arial"/>
          <w:b/>
          <w:bCs/>
          <w:lang w:eastAsia="en-GB"/>
        </w:rPr>
        <w:t>8.</w:t>
      </w:r>
      <w:r w:rsidRPr="00C85401">
        <w:rPr>
          <w:rFonts w:ascii="Avenir Next LT Pro" w:eastAsia="Times New Roman" w:hAnsi="Avenir Next LT Pro" w:cs="Arial"/>
          <w:b/>
          <w:bCs/>
          <w:lang w:eastAsia="en-GB"/>
        </w:rPr>
        <w:tab/>
      </w:r>
      <w:r w:rsidR="00590823" w:rsidRPr="00AC6139">
        <w:rPr>
          <w:rFonts w:ascii="Avenir Next LT Pro" w:eastAsia="Times New Roman" w:hAnsi="Avenir Next LT Pro" w:cs="Arial"/>
          <w:b/>
          <w:bCs/>
          <w:lang w:eastAsia="en-GB"/>
        </w:rPr>
        <w:t>Actions to progress approaches both locally and nationally</w:t>
      </w:r>
    </w:p>
    <w:p w14:paraId="6B01A69E" w14:textId="3961E426" w:rsidR="00C253F4" w:rsidRDefault="00C253F4" w:rsidP="00364DFF">
      <w:pPr>
        <w:rPr>
          <w:rFonts w:ascii="Avenir Next LT Pro" w:eastAsia="Times New Roman" w:hAnsi="Avenir Next LT Pro" w:cs="Arial"/>
          <w:i/>
          <w:iCs/>
          <w:lang w:eastAsia="en-GB"/>
        </w:rPr>
      </w:pPr>
    </w:p>
    <w:p w14:paraId="205812C1" w14:textId="5331A9CC" w:rsidR="00C253F4" w:rsidRPr="00AC6139" w:rsidRDefault="00C253F4" w:rsidP="00C85401">
      <w:pPr>
        <w:ind w:firstLine="720"/>
        <w:rPr>
          <w:rFonts w:ascii="Avenir Next LT Pro" w:hAnsi="Avenir Next LT Pro"/>
          <w:i/>
          <w:iCs/>
        </w:rPr>
      </w:pPr>
      <w:r w:rsidRPr="00AC6139">
        <w:rPr>
          <w:rFonts w:ascii="Avenir Next LT Pro" w:hAnsi="Avenir Next LT Pro"/>
          <w:i/>
          <w:iCs/>
        </w:rPr>
        <w:t>A shared definition of housing advice</w:t>
      </w:r>
    </w:p>
    <w:p w14:paraId="6DD43A12" w14:textId="04568E43" w:rsidR="00C253F4" w:rsidRDefault="00C85401" w:rsidP="00C85401">
      <w:pPr>
        <w:ind w:left="720" w:hanging="720"/>
        <w:rPr>
          <w:rFonts w:ascii="Avenir Next LT Pro" w:hAnsi="Avenir Next LT Pro"/>
        </w:rPr>
      </w:pPr>
      <w:r>
        <w:rPr>
          <w:rFonts w:ascii="Avenir Next LT Pro" w:hAnsi="Avenir Next LT Pro"/>
        </w:rPr>
        <w:t>8.1</w:t>
      </w:r>
      <w:r>
        <w:rPr>
          <w:rFonts w:ascii="Avenir Next LT Pro" w:hAnsi="Avenir Next LT Pro"/>
        </w:rPr>
        <w:tab/>
      </w:r>
      <w:r w:rsidR="00C253F4" w:rsidRPr="00F01C3F">
        <w:rPr>
          <w:rFonts w:ascii="Avenir Next LT Pro" w:hAnsi="Avenir Next LT Pro"/>
        </w:rPr>
        <w:t xml:space="preserve">The Welsh Government should lead on ensuring that a definition of housing advice is more widely shared and disseminated among professionals and across disciplines, in order that it forms the basis for the assessment of housing needs with patients. </w:t>
      </w:r>
    </w:p>
    <w:p w14:paraId="40DF4AB2" w14:textId="514172B1" w:rsidR="00C253F4" w:rsidRPr="00C253F4" w:rsidRDefault="00C253F4" w:rsidP="00C253F4">
      <w:pPr>
        <w:rPr>
          <w:rFonts w:ascii="Avenir Next LT Pro" w:hAnsi="Avenir Next LT Pro"/>
        </w:rPr>
      </w:pPr>
    </w:p>
    <w:p w14:paraId="56D9DCF2" w14:textId="42A0F3F4" w:rsidR="00C253F4" w:rsidRPr="00C253F4" w:rsidRDefault="00C85401" w:rsidP="00C85401">
      <w:pPr>
        <w:ind w:left="720" w:hanging="720"/>
        <w:rPr>
          <w:rFonts w:ascii="Avenir Next LT Pro" w:eastAsia="Times New Roman" w:hAnsi="Avenir Next LT Pro" w:cs="Arial"/>
          <w:b/>
          <w:bCs/>
          <w:color w:val="442564"/>
          <w:lang w:eastAsia="en-GB"/>
        </w:rPr>
      </w:pPr>
      <w:r>
        <w:rPr>
          <w:rFonts w:ascii="Avenir Next LT Pro" w:hAnsi="Avenir Next LT Pro"/>
        </w:rPr>
        <w:t>8.2</w:t>
      </w:r>
      <w:r>
        <w:rPr>
          <w:rFonts w:ascii="Avenir Next LT Pro" w:hAnsi="Avenir Next LT Pro"/>
        </w:rPr>
        <w:tab/>
      </w:r>
      <w:r w:rsidR="00C253F4" w:rsidRPr="00C253F4">
        <w:rPr>
          <w:rFonts w:ascii="Avenir Next LT Pro" w:hAnsi="Avenir Next LT Pro"/>
        </w:rPr>
        <w:t xml:space="preserve">To support this, we believe the Welsh Government should </w:t>
      </w:r>
      <w:r w:rsidR="00AF1383">
        <w:rPr>
          <w:rFonts w:ascii="Avenir Next LT Pro" w:hAnsi="Avenir Next LT Pro"/>
        </w:rPr>
        <w:t>develop</w:t>
      </w:r>
      <w:r w:rsidR="00C253F4" w:rsidRPr="00C253F4">
        <w:rPr>
          <w:rFonts w:ascii="Avenir Next LT Pro" w:hAnsi="Avenir Next LT Pro"/>
        </w:rPr>
        <w:t xml:space="preserve"> practice guidance </w:t>
      </w:r>
      <w:r w:rsidR="00720F24">
        <w:rPr>
          <w:rFonts w:ascii="Avenir Next LT Pro" w:hAnsi="Avenir Next LT Pro"/>
        </w:rPr>
        <w:t>for</w:t>
      </w:r>
      <w:r w:rsidR="00720F24" w:rsidRPr="00C253F4">
        <w:rPr>
          <w:rFonts w:ascii="Avenir Next LT Pro" w:hAnsi="Avenir Next LT Pro"/>
        </w:rPr>
        <w:t xml:space="preserve"> </w:t>
      </w:r>
      <w:r w:rsidR="00C253F4" w:rsidRPr="00C253F4">
        <w:rPr>
          <w:rFonts w:ascii="Avenir Next LT Pro" w:hAnsi="Avenir Next LT Pro"/>
        </w:rPr>
        <w:t>all organisations involved in hospital discharge that shares expertise and knowledge, and provides learning from good practice examples, with an emphasis on the role housing advice can play in facilitating effective hospital discharge.</w:t>
      </w:r>
    </w:p>
    <w:p w14:paraId="7B7A5D3E" w14:textId="77777777" w:rsidR="00C253F4" w:rsidRPr="00F01C3F" w:rsidRDefault="00C253F4" w:rsidP="00364DFF">
      <w:pPr>
        <w:rPr>
          <w:rFonts w:ascii="Avenir Next LT Pro" w:eastAsia="Times New Roman" w:hAnsi="Avenir Next LT Pro" w:cs="Arial"/>
          <w:i/>
          <w:iCs/>
          <w:lang w:eastAsia="en-GB"/>
        </w:rPr>
      </w:pPr>
    </w:p>
    <w:p w14:paraId="4B304907" w14:textId="6662C200" w:rsidR="00F01C3F" w:rsidRDefault="00F01C3F" w:rsidP="00364DFF"/>
    <w:p w14:paraId="75B956D5" w14:textId="400DCA74" w:rsidR="00F01C3F" w:rsidRPr="00AC6139" w:rsidRDefault="00F01C3F" w:rsidP="00C85401">
      <w:pPr>
        <w:ind w:firstLine="720"/>
        <w:rPr>
          <w:rFonts w:ascii="Avenir Next LT Pro" w:hAnsi="Avenir Next LT Pro"/>
          <w:i/>
          <w:iCs/>
        </w:rPr>
      </w:pPr>
      <w:r w:rsidRPr="00AC6139">
        <w:rPr>
          <w:rFonts w:ascii="Avenir Next LT Pro" w:hAnsi="Avenir Next LT Pro"/>
          <w:i/>
          <w:iCs/>
        </w:rPr>
        <w:t>Developing a protocol/procedure</w:t>
      </w:r>
    </w:p>
    <w:p w14:paraId="0132C35D" w14:textId="7D187EF5" w:rsidR="00F01C3F" w:rsidRDefault="00C85401" w:rsidP="00C85401">
      <w:pPr>
        <w:ind w:left="720" w:hanging="720"/>
        <w:rPr>
          <w:rFonts w:ascii="Avenir Next LT Pro" w:hAnsi="Avenir Next LT Pro"/>
        </w:rPr>
      </w:pPr>
      <w:r>
        <w:rPr>
          <w:rFonts w:ascii="Avenir Next LT Pro" w:hAnsi="Avenir Next LT Pro"/>
        </w:rPr>
        <w:t>8.3</w:t>
      </w:r>
      <w:r>
        <w:rPr>
          <w:rFonts w:ascii="Avenir Next LT Pro" w:hAnsi="Avenir Next LT Pro"/>
        </w:rPr>
        <w:tab/>
      </w:r>
      <w:r w:rsidR="0026287A" w:rsidRPr="00F01C3F">
        <w:rPr>
          <w:rFonts w:ascii="Avenir Next LT Pro" w:hAnsi="Avenir Next LT Pro"/>
        </w:rPr>
        <w:t xml:space="preserve">Without a well-recognised hospital discharge protocol or procedure in place that is actively followed by hospital staff and which adopts a multi-disciplinary approach there is a challenge in ensuring how hospital and </w:t>
      </w:r>
      <w:r w:rsidR="00F01C3F" w:rsidRPr="00F01C3F">
        <w:rPr>
          <w:rFonts w:ascii="Avenir Next LT Pro" w:hAnsi="Avenir Next LT Pro"/>
        </w:rPr>
        <w:t>community-based</w:t>
      </w:r>
      <w:r w:rsidR="0026287A" w:rsidRPr="00F01C3F">
        <w:rPr>
          <w:rFonts w:ascii="Avenir Next LT Pro" w:hAnsi="Avenir Next LT Pro"/>
        </w:rPr>
        <w:t xml:space="preserve"> services can work in the most effective way to meet patient needs during discharge.</w:t>
      </w:r>
      <w:r w:rsidR="00F01C3F" w:rsidRPr="00F01C3F">
        <w:rPr>
          <w:rFonts w:ascii="Avenir Next LT Pro" w:hAnsi="Avenir Next LT Pro"/>
        </w:rPr>
        <w:t xml:space="preserve"> </w:t>
      </w:r>
    </w:p>
    <w:p w14:paraId="16AB315D" w14:textId="40916BB1" w:rsidR="00F01C3F" w:rsidRDefault="00F01C3F" w:rsidP="00364DFF">
      <w:pPr>
        <w:rPr>
          <w:rFonts w:ascii="Avenir Next LT Pro" w:hAnsi="Avenir Next LT Pro"/>
        </w:rPr>
      </w:pPr>
    </w:p>
    <w:p w14:paraId="25DD33E7" w14:textId="3C893EA4" w:rsidR="00F01C3F" w:rsidRDefault="00C85401" w:rsidP="00C85401">
      <w:pPr>
        <w:ind w:left="720" w:hanging="720"/>
        <w:rPr>
          <w:rFonts w:ascii="Avenir Next LT Pro" w:hAnsi="Avenir Next LT Pro"/>
        </w:rPr>
      </w:pPr>
      <w:r>
        <w:rPr>
          <w:rFonts w:ascii="Avenir Next LT Pro" w:hAnsi="Avenir Next LT Pro"/>
        </w:rPr>
        <w:t>8.4</w:t>
      </w:r>
      <w:r>
        <w:rPr>
          <w:rFonts w:ascii="Avenir Next LT Pro" w:hAnsi="Avenir Next LT Pro"/>
        </w:rPr>
        <w:tab/>
      </w:r>
      <w:r w:rsidR="00AF1383">
        <w:rPr>
          <w:rFonts w:ascii="Avenir Next LT Pro" w:hAnsi="Avenir Next LT Pro"/>
        </w:rPr>
        <w:t>Any protocol</w:t>
      </w:r>
      <w:r w:rsidR="00F01C3F">
        <w:rPr>
          <w:rFonts w:ascii="Avenir Next LT Pro" w:hAnsi="Avenir Next LT Pro"/>
        </w:rPr>
        <w:t xml:space="preserve"> should include a focus on how the opportunity to identify housing needs and provide advice/support</w:t>
      </w:r>
      <w:r w:rsidR="00C253F4">
        <w:rPr>
          <w:rFonts w:ascii="Avenir Next LT Pro" w:hAnsi="Avenir Next LT Pro"/>
        </w:rPr>
        <w:t xml:space="preserve"> is </w:t>
      </w:r>
      <w:r w:rsidR="00AF1383">
        <w:rPr>
          <w:rFonts w:ascii="Avenir Next LT Pro" w:hAnsi="Avenir Next LT Pro"/>
        </w:rPr>
        <w:t xml:space="preserve">prompted </w:t>
      </w:r>
      <w:r w:rsidR="00C253F4">
        <w:rPr>
          <w:rFonts w:ascii="Avenir Next LT Pro" w:hAnsi="Avenir Next LT Pro"/>
        </w:rPr>
        <w:t>in a timely manner – and include how that initial discussion and subsequent plan capturing a patient</w:t>
      </w:r>
      <w:r w:rsidR="00AF1383">
        <w:rPr>
          <w:rFonts w:ascii="Avenir Next LT Pro" w:hAnsi="Avenir Next LT Pro"/>
        </w:rPr>
        <w:t>’</w:t>
      </w:r>
      <w:r w:rsidR="00C253F4">
        <w:rPr>
          <w:rFonts w:ascii="Avenir Next LT Pro" w:hAnsi="Avenir Next LT Pro"/>
        </w:rPr>
        <w:t>s housing ne</w:t>
      </w:r>
      <w:r w:rsidR="00AF1383">
        <w:rPr>
          <w:rFonts w:ascii="Avenir Next LT Pro" w:hAnsi="Avenir Next LT Pro"/>
        </w:rPr>
        <w:t>e</w:t>
      </w:r>
      <w:r w:rsidR="00C253F4">
        <w:rPr>
          <w:rFonts w:ascii="Avenir Next LT Pro" w:hAnsi="Avenir Next LT Pro"/>
        </w:rPr>
        <w:t>ds i</w:t>
      </w:r>
      <w:r w:rsidR="00AF1383">
        <w:rPr>
          <w:rFonts w:ascii="Avenir Next LT Pro" w:hAnsi="Avenir Next LT Pro"/>
        </w:rPr>
        <w:t>s</w:t>
      </w:r>
      <w:r w:rsidR="00C253F4">
        <w:rPr>
          <w:rFonts w:ascii="Avenir Next LT Pro" w:hAnsi="Avenir Next LT Pro"/>
        </w:rPr>
        <w:t xml:space="preserve"> utilised at each point of engagement with professionals </w:t>
      </w:r>
      <w:proofErr w:type="gramStart"/>
      <w:r w:rsidR="00C253F4">
        <w:rPr>
          <w:rFonts w:ascii="Avenir Next LT Pro" w:hAnsi="Avenir Next LT Pro"/>
        </w:rPr>
        <w:t>during the course of</w:t>
      </w:r>
      <w:proofErr w:type="gramEnd"/>
      <w:r w:rsidR="00C253F4">
        <w:rPr>
          <w:rFonts w:ascii="Avenir Next LT Pro" w:hAnsi="Avenir Next LT Pro"/>
        </w:rPr>
        <w:t xml:space="preserve"> treatment. </w:t>
      </w:r>
    </w:p>
    <w:p w14:paraId="64089211" w14:textId="37D878B5" w:rsidR="00C253F4" w:rsidRDefault="00C253F4" w:rsidP="00364DFF">
      <w:pPr>
        <w:rPr>
          <w:rFonts w:ascii="Avenir Next LT Pro" w:hAnsi="Avenir Next LT Pro"/>
        </w:rPr>
      </w:pPr>
    </w:p>
    <w:p w14:paraId="069B8C21" w14:textId="50444663" w:rsidR="00C253F4" w:rsidRPr="00C253F4" w:rsidRDefault="00C85401" w:rsidP="00C85401">
      <w:pPr>
        <w:ind w:left="720" w:hanging="720"/>
        <w:rPr>
          <w:rFonts w:ascii="Avenir Next LT Pro" w:hAnsi="Avenir Next LT Pro"/>
        </w:rPr>
      </w:pPr>
      <w:r>
        <w:rPr>
          <w:rFonts w:ascii="Avenir Next LT Pro" w:hAnsi="Avenir Next LT Pro"/>
        </w:rPr>
        <w:lastRenderedPageBreak/>
        <w:t>8.5</w:t>
      </w:r>
      <w:r>
        <w:rPr>
          <w:rFonts w:ascii="Avenir Next LT Pro" w:hAnsi="Avenir Next LT Pro"/>
        </w:rPr>
        <w:tab/>
      </w:r>
      <w:r w:rsidR="00C253F4" w:rsidRPr="00C253F4">
        <w:rPr>
          <w:rFonts w:ascii="Avenir Next LT Pro" w:hAnsi="Avenir Next LT Pro"/>
        </w:rPr>
        <w:t>Within this protocol there should be an effective notification or referral mechanism that health staff need to trigger when housing (and carer involvement) needs are identified, or where a lack of understanding of a patient’s housing situation may adversely affect their discharge.</w:t>
      </w:r>
    </w:p>
    <w:p w14:paraId="51D63658" w14:textId="77777777" w:rsidR="00F01C3F" w:rsidRDefault="00F01C3F" w:rsidP="00364DFF">
      <w:pPr>
        <w:rPr>
          <w:rFonts w:ascii="Avenir Next LT Pro" w:hAnsi="Avenir Next LT Pro"/>
        </w:rPr>
      </w:pPr>
    </w:p>
    <w:p w14:paraId="3E4E1828" w14:textId="51D98166" w:rsidR="0089790C" w:rsidRDefault="00C85401" w:rsidP="00C85401">
      <w:pPr>
        <w:ind w:left="720" w:hanging="720"/>
        <w:rPr>
          <w:rFonts w:ascii="Avenir Next LT Pro" w:hAnsi="Avenir Next LT Pro"/>
        </w:rPr>
      </w:pPr>
      <w:r>
        <w:rPr>
          <w:rFonts w:ascii="Avenir Next LT Pro" w:hAnsi="Avenir Next LT Pro"/>
        </w:rPr>
        <w:t>8.6</w:t>
      </w:r>
      <w:r>
        <w:rPr>
          <w:rFonts w:ascii="Avenir Next LT Pro" w:hAnsi="Avenir Next LT Pro"/>
        </w:rPr>
        <w:tab/>
      </w:r>
      <w:r w:rsidR="00F01C3F" w:rsidRPr="00F01C3F">
        <w:rPr>
          <w:rFonts w:ascii="Avenir Next LT Pro" w:hAnsi="Avenir Next LT Pro"/>
        </w:rPr>
        <w:t xml:space="preserve">The protocols should be actively monitored and reviewed, </w:t>
      </w:r>
      <w:proofErr w:type="gramStart"/>
      <w:r w:rsidR="00F01C3F" w:rsidRPr="00F01C3F">
        <w:rPr>
          <w:rFonts w:ascii="Avenir Next LT Pro" w:hAnsi="Avenir Next LT Pro"/>
        </w:rPr>
        <w:t>taking into account</w:t>
      </w:r>
      <w:proofErr w:type="gramEnd"/>
      <w:r w:rsidR="00F01C3F" w:rsidRPr="00F01C3F">
        <w:rPr>
          <w:rFonts w:ascii="Avenir Next LT Pro" w:hAnsi="Avenir Next LT Pro"/>
        </w:rPr>
        <w:t xml:space="preserve"> feedback from patients, carers and family members in addition to the wider spectrum of professionals involved to inform further refinement at a local level. </w:t>
      </w:r>
    </w:p>
    <w:p w14:paraId="7349AF86" w14:textId="6CDFAFE6" w:rsidR="00C253F4" w:rsidRDefault="00C253F4" w:rsidP="00364DFF">
      <w:pPr>
        <w:rPr>
          <w:rFonts w:ascii="Avenir Next LT Pro" w:hAnsi="Avenir Next LT Pro"/>
        </w:rPr>
      </w:pPr>
    </w:p>
    <w:p w14:paraId="40285C54" w14:textId="28D75661" w:rsidR="00C253F4" w:rsidRPr="00127F83" w:rsidRDefault="00C253F4" w:rsidP="00364DFF">
      <w:pPr>
        <w:rPr>
          <w:rFonts w:ascii="Avenir Next LT Pro" w:hAnsi="Avenir Next LT Pro"/>
        </w:rPr>
      </w:pPr>
    </w:p>
    <w:p w14:paraId="68199AC8" w14:textId="6038F143" w:rsidR="00127F83" w:rsidRPr="00AC6139" w:rsidRDefault="00127F83" w:rsidP="00C85401">
      <w:pPr>
        <w:ind w:firstLine="720"/>
        <w:rPr>
          <w:rFonts w:ascii="Avenir Next LT Pro" w:hAnsi="Avenir Next LT Pro"/>
          <w:i/>
          <w:iCs/>
        </w:rPr>
      </w:pPr>
      <w:r w:rsidRPr="00AC6139">
        <w:rPr>
          <w:rFonts w:ascii="Avenir Next LT Pro" w:hAnsi="Avenir Next LT Pro"/>
          <w:i/>
          <w:iCs/>
        </w:rPr>
        <w:t xml:space="preserve">Coordinating the consistent input of housing expertise </w:t>
      </w:r>
    </w:p>
    <w:p w14:paraId="3989420F" w14:textId="48082B25" w:rsidR="00143F95" w:rsidRPr="00143F95" w:rsidRDefault="00C85401" w:rsidP="00C85401">
      <w:pPr>
        <w:ind w:left="720" w:hanging="720"/>
        <w:rPr>
          <w:rFonts w:ascii="Avenir Next LT Pro" w:hAnsi="Avenir Next LT Pro"/>
        </w:rPr>
      </w:pPr>
      <w:r>
        <w:rPr>
          <w:rFonts w:ascii="Avenir Next LT Pro" w:hAnsi="Avenir Next LT Pro"/>
        </w:rPr>
        <w:t>8.7</w:t>
      </w:r>
      <w:r>
        <w:rPr>
          <w:rFonts w:ascii="Avenir Next LT Pro" w:hAnsi="Avenir Next LT Pro"/>
        </w:rPr>
        <w:tab/>
      </w:r>
      <w:r w:rsidR="00143F95" w:rsidRPr="00143F95">
        <w:rPr>
          <w:rFonts w:ascii="Avenir Next LT Pro" w:hAnsi="Avenir Next LT Pro"/>
        </w:rPr>
        <w:t>Health Boards, relevant Housing bodies (Local Authority Housing Departments and Housing Associations) and other key partners (Social Services, Care Coordinators, ‘Community Connector’ teams) should review the assessment that is used when patients are admitted. This should include consideration of elements key to the quality of that assessment relating to housing advice including:</w:t>
      </w:r>
    </w:p>
    <w:p w14:paraId="5CDA0E9E" w14:textId="346FB717" w:rsidR="00143F95" w:rsidRPr="00143F95" w:rsidRDefault="00143F95" w:rsidP="00127F83">
      <w:pPr>
        <w:rPr>
          <w:rFonts w:ascii="Avenir Next LT Pro" w:hAnsi="Avenir Next LT Pro"/>
          <w:sz w:val="28"/>
          <w:szCs w:val="28"/>
        </w:rPr>
      </w:pPr>
    </w:p>
    <w:p w14:paraId="5689F945" w14:textId="074AD44F" w:rsidR="00143F95" w:rsidRPr="00143F95" w:rsidRDefault="00143F95" w:rsidP="00845D39">
      <w:pPr>
        <w:pStyle w:val="ListParagraph"/>
        <w:numPr>
          <w:ilvl w:val="0"/>
          <w:numId w:val="5"/>
        </w:numPr>
        <w:rPr>
          <w:rFonts w:ascii="Avenir Next LT Pro" w:hAnsi="Avenir Next LT Pro"/>
          <w:sz w:val="24"/>
          <w:szCs w:val="24"/>
        </w:rPr>
      </w:pPr>
      <w:r w:rsidRPr="00143F95">
        <w:rPr>
          <w:rFonts w:ascii="Avenir Next LT Pro" w:hAnsi="Avenir Next LT Pro"/>
          <w:sz w:val="24"/>
          <w:szCs w:val="24"/>
        </w:rPr>
        <w:t xml:space="preserve">A holistic consideration of people’s housing circumstances </w:t>
      </w:r>
    </w:p>
    <w:p w14:paraId="3CCFB237" w14:textId="451FA32D" w:rsidR="00143F95" w:rsidRPr="00143F95" w:rsidRDefault="00143F95" w:rsidP="00845D39">
      <w:pPr>
        <w:pStyle w:val="ListParagraph"/>
        <w:numPr>
          <w:ilvl w:val="0"/>
          <w:numId w:val="5"/>
        </w:numPr>
        <w:rPr>
          <w:rFonts w:ascii="Avenir Next LT Pro" w:hAnsi="Avenir Next LT Pro"/>
          <w:sz w:val="24"/>
          <w:szCs w:val="24"/>
        </w:rPr>
      </w:pPr>
      <w:r w:rsidRPr="00143F95">
        <w:rPr>
          <w:rFonts w:ascii="Avenir Next LT Pro" w:hAnsi="Avenir Next LT Pro"/>
          <w:sz w:val="24"/>
          <w:szCs w:val="24"/>
        </w:rPr>
        <w:t>The training needed to ensure staff feel confident in carrying out housing elements of the assessment</w:t>
      </w:r>
    </w:p>
    <w:p w14:paraId="3FF8447E" w14:textId="61B310B5" w:rsidR="00143F95" w:rsidRPr="00143F95" w:rsidRDefault="00143F95" w:rsidP="00845D39">
      <w:pPr>
        <w:pStyle w:val="ListParagraph"/>
        <w:numPr>
          <w:ilvl w:val="0"/>
          <w:numId w:val="5"/>
        </w:numPr>
        <w:rPr>
          <w:rFonts w:ascii="Avenir Next LT Pro" w:hAnsi="Avenir Next LT Pro"/>
          <w:sz w:val="24"/>
          <w:szCs w:val="24"/>
        </w:rPr>
      </w:pPr>
      <w:r w:rsidRPr="00143F95">
        <w:rPr>
          <w:rFonts w:ascii="Avenir Next LT Pro" w:hAnsi="Avenir Next LT Pro"/>
          <w:sz w:val="24"/>
          <w:szCs w:val="24"/>
        </w:rPr>
        <w:t>Agree a consistent approach to escalate the assessment if the information gathered initially is too vague to inform an approach to discharge planning</w:t>
      </w:r>
    </w:p>
    <w:p w14:paraId="2D94EB9D" w14:textId="77777777" w:rsidR="00143F95" w:rsidRDefault="00143F95" w:rsidP="00143F95">
      <w:pPr>
        <w:pStyle w:val="ListParagraph"/>
      </w:pPr>
    </w:p>
    <w:p w14:paraId="358DF8D7" w14:textId="268A816A" w:rsidR="00127F83" w:rsidRPr="00127F83" w:rsidRDefault="00C85401" w:rsidP="00C85401">
      <w:pPr>
        <w:ind w:left="720" w:hanging="720"/>
        <w:rPr>
          <w:rFonts w:ascii="Avenir Next LT Pro" w:eastAsia="Times New Roman" w:hAnsi="Avenir Next LT Pro" w:cs="Arial"/>
          <w:b/>
          <w:bCs/>
          <w:color w:val="442564"/>
          <w:lang w:eastAsia="en-GB"/>
        </w:rPr>
      </w:pPr>
      <w:r>
        <w:rPr>
          <w:rFonts w:ascii="Avenir Next LT Pro" w:hAnsi="Avenir Next LT Pro"/>
        </w:rPr>
        <w:t>8.8</w:t>
      </w:r>
      <w:r>
        <w:rPr>
          <w:rFonts w:ascii="Avenir Next LT Pro" w:hAnsi="Avenir Next LT Pro"/>
        </w:rPr>
        <w:tab/>
      </w:r>
      <w:r w:rsidR="00127F83" w:rsidRPr="00127F83">
        <w:rPr>
          <w:rFonts w:ascii="Avenir Next LT Pro" w:hAnsi="Avenir Next LT Pro"/>
        </w:rPr>
        <w:t xml:space="preserve">Area Planning Boards should take a lead in bringing all organisations involved in hospital discharge together to explore and develop solutions to address the wider social issues that patients may face. </w:t>
      </w:r>
    </w:p>
    <w:p w14:paraId="5A173E19" w14:textId="67CFE06E" w:rsidR="00F01C3F" w:rsidRPr="00127F83" w:rsidRDefault="00F01C3F" w:rsidP="00364DFF">
      <w:pPr>
        <w:rPr>
          <w:rFonts w:ascii="Avenir Next LT Pro" w:hAnsi="Avenir Next LT Pro"/>
        </w:rPr>
      </w:pPr>
    </w:p>
    <w:p w14:paraId="518BBDA3" w14:textId="7F9D62BE" w:rsidR="00C253F4" w:rsidRDefault="00C85401" w:rsidP="00C85401">
      <w:pPr>
        <w:ind w:left="720" w:hanging="720"/>
        <w:rPr>
          <w:rFonts w:ascii="Avenir Next LT Pro" w:hAnsi="Avenir Next LT Pro"/>
        </w:rPr>
      </w:pPr>
      <w:r>
        <w:rPr>
          <w:rFonts w:ascii="Avenir Next LT Pro" w:hAnsi="Avenir Next LT Pro"/>
        </w:rPr>
        <w:t>8.9</w:t>
      </w:r>
      <w:r>
        <w:rPr>
          <w:rFonts w:ascii="Avenir Next LT Pro" w:hAnsi="Avenir Next LT Pro"/>
        </w:rPr>
        <w:tab/>
      </w:r>
      <w:r w:rsidR="00127F83" w:rsidRPr="00127F83">
        <w:rPr>
          <w:rFonts w:ascii="Avenir Next LT Pro" w:hAnsi="Avenir Next LT Pro"/>
        </w:rPr>
        <w:t>Specifically focussing on carers needs - h</w:t>
      </w:r>
      <w:r w:rsidR="00C253F4" w:rsidRPr="00127F83">
        <w:rPr>
          <w:rFonts w:ascii="Avenir Next LT Pro" w:hAnsi="Avenir Next LT Pro"/>
        </w:rPr>
        <w:t>ow Health Boards and Local Authorities can work together to identify or create the space for the Carers Assessment to be undertaken from ‘day one’ with carers, with housing need forming a part of the assessment and supporting discharge planning arrangements.</w:t>
      </w:r>
    </w:p>
    <w:p w14:paraId="7F9D957E" w14:textId="5B7CF21E" w:rsidR="0062656F" w:rsidRDefault="0062656F" w:rsidP="00364DFF">
      <w:pPr>
        <w:rPr>
          <w:rFonts w:ascii="Avenir Next LT Pro" w:hAnsi="Avenir Next LT Pro"/>
        </w:rPr>
      </w:pPr>
    </w:p>
    <w:p w14:paraId="63613FBD" w14:textId="081276AB" w:rsidR="0062656F" w:rsidRPr="0062656F" w:rsidRDefault="0062656F" w:rsidP="00C85401">
      <w:pPr>
        <w:ind w:firstLine="720"/>
        <w:rPr>
          <w:rFonts w:ascii="Avenir Next LT Pro" w:hAnsi="Avenir Next LT Pro"/>
          <w:i/>
          <w:iCs/>
        </w:rPr>
      </w:pPr>
      <w:r w:rsidRPr="0062656F">
        <w:rPr>
          <w:rFonts w:ascii="Avenir Next LT Pro" w:hAnsi="Avenir Next LT Pro"/>
          <w:i/>
          <w:iCs/>
        </w:rPr>
        <w:t>Consistent collaboration</w:t>
      </w:r>
    </w:p>
    <w:p w14:paraId="475F26F5" w14:textId="423F5431" w:rsidR="0062656F" w:rsidRPr="00127F83" w:rsidRDefault="00C85401" w:rsidP="00C85401">
      <w:pPr>
        <w:ind w:left="720" w:hanging="720"/>
        <w:rPr>
          <w:rFonts w:ascii="Avenir Next LT Pro" w:eastAsia="Times New Roman" w:hAnsi="Avenir Next LT Pro" w:cs="Arial"/>
          <w:b/>
          <w:bCs/>
          <w:color w:val="442564"/>
          <w:lang w:eastAsia="en-GB"/>
        </w:rPr>
      </w:pPr>
      <w:r>
        <w:rPr>
          <w:rFonts w:ascii="Avenir Next LT Pro" w:hAnsi="Avenir Next LT Pro"/>
        </w:rPr>
        <w:t>8.10</w:t>
      </w:r>
      <w:r>
        <w:rPr>
          <w:rFonts w:ascii="Avenir Next LT Pro" w:hAnsi="Avenir Next LT Pro"/>
        </w:rPr>
        <w:tab/>
      </w:r>
      <w:r w:rsidR="0062656F">
        <w:rPr>
          <w:rFonts w:ascii="Avenir Next LT Pro" w:hAnsi="Avenir Next LT Pro"/>
        </w:rPr>
        <w:t xml:space="preserve">We believe our ‘Good Health Brought Home’ research underpins the importance of having a consistent approach to partnership, drawing on what is more likely to produce success, longevity and impact for patients, </w:t>
      </w:r>
      <w:proofErr w:type="gramStart"/>
      <w:r w:rsidR="0062656F">
        <w:rPr>
          <w:rFonts w:ascii="Avenir Next LT Pro" w:hAnsi="Avenir Next LT Pro"/>
        </w:rPr>
        <w:lastRenderedPageBreak/>
        <w:t>carers</w:t>
      </w:r>
      <w:proofErr w:type="gramEnd"/>
      <w:r w:rsidR="0062656F">
        <w:rPr>
          <w:rFonts w:ascii="Avenir Next LT Pro" w:hAnsi="Avenir Next LT Pro"/>
        </w:rPr>
        <w:t xml:space="preserve"> and family members alike. We should not assume that partnerships are created or sustained easily and that bot</w:t>
      </w:r>
      <w:r w:rsidR="00FD27E2">
        <w:rPr>
          <w:rFonts w:ascii="Avenir Next LT Pro" w:hAnsi="Avenir Next LT Pro"/>
        </w:rPr>
        <w:t>h</w:t>
      </w:r>
      <w:r w:rsidR="0062656F">
        <w:rPr>
          <w:rFonts w:ascii="Avenir Next LT Pro" w:hAnsi="Avenir Next LT Pro"/>
        </w:rPr>
        <w:t xml:space="preserve"> internal and external forces can compromise seemingly strong and well-established partnerships. There is a greater role for common principles, such as the ones outlined in our report, to play in supporting this collaboration – forming a consistent basis upon which to build success. </w:t>
      </w:r>
    </w:p>
    <w:p w14:paraId="14B86267" w14:textId="77777777" w:rsidR="00C253F4" w:rsidRDefault="00C253F4" w:rsidP="00364DFF">
      <w:pPr>
        <w:rPr>
          <w:rFonts w:ascii="Avenir Next LT Pro" w:eastAsia="Times New Roman" w:hAnsi="Avenir Next LT Pro" w:cs="Arial"/>
          <w:b/>
          <w:bCs/>
          <w:color w:val="442564"/>
          <w:lang w:eastAsia="en-GB"/>
        </w:rPr>
      </w:pPr>
    </w:p>
    <w:p w14:paraId="127A4D4F" w14:textId="78F480C6" w:rsidR="00F01C3F" w:rsidRDefault="00F01C3F" w:rsidP="00364DFF">
      <w:pPr>
        <w:rPr>
          <w:rFonts w:ascii="Avenir Next LT Pro" w:eastAsia="Times New Roman" w:hAnsi="Avenir Next LT Pro" w:cs="Arial"/>
          <w:b/>
          <w:bCs/>
          <w:color w:val="442564"/>
          <w:lang w:eastAsia="en-GB"/>
        </w:rPr>
      </w:pPr>
    </w:p>
    <w:p w14:paraId="17F318B2" w14:textId="77777777" w:rsidR="00F01C3F" w:rsidRDefault="00F01C3F" w:rsidP="00364DFF">
      <w:pPr>
        <w:rPr>
          <w:rFonts w:ascii="Avenir Next LT Pro" w:eastAsia="Times New Roman" w:hAnsi="Avenir Next LT Pro" w:cs="Arial"/>
          <w:b/>
          <w:bCs/>
          <w:color w:val="442564"/>
          <w:lang w:eastAsia="en-GB"/>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3"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4"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6EF7A446" w:rsidR="00364DFF" w:rsidRPr="00193A1B" w:rsidRDefault="00C85401" w:rsidP="00364DFF">
      <w:pPr>
        <w:rPr>
          <w:rFonts w:ascii="Avenir Next LT Pro" w:hAnsi="Avenir Next LT Pro" w:cs="Arial"/>
        </w:rPr>
      </w:pPr>
      <w:r>
        <w:rPr>
          <w:rFonts w:ascii="Avenir Next LT Pro" w:hAnsi="Avenir Next LT Pro" w:cs="Arial"/>
        </w:rPr>
        <w:t>January</w:t>
      </w:r>
      <w:r w:rsidR="00364DFF">
        <w:rPr>
          <w:rFonts w:ascii="Avenir Next LT Pro" w:hAnsi="Avenir Next LT Pro" w:cs="Arial"/>
        </w:rPr>
        <w:t xml:space="preserve"> 202</w:t>
      </w:r>
      <w:r>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66E61" w14:textId="77777777" w:rsidR="009A7D1C" w:rsidRDefault="009A7D1C" w:rsidP="005B5583">
      <w:r>
        <w:separator/>
      </w:r>
    </w:p>
  </w:endnote>
  <w:endnote w:type="continuationSeparator" w:id="0">
    <w:p w14:paraId="7B53CDF0" w14:textId="77777777" w:rsidR="009A7D1C" w:rsidRDefault="009A7D1C"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8974591"/>
      <w:docPartObj>
        <w:docPartGallery w:val="Page Numbers (Bottom of Page)"/>
        <w:docPartUnique/>
      </w:docPartObj>
    </w:sdtPr>
    <w:sdtEndPr>
      <w:rPr>
        <w:rStyle w:val="PageNumber"/>
      </w:rPr>
    </w:sdtEndPr>
    <w:sdtContent>
      <w:p w14:paraId="12B27E81" w14:textId="77777777" w:rsidR="00C2104D" w:rsidRDefault="00C2104D"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2104D" w:rsidRDefault="00C21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9620862"/>
      <w:docPartObj>
        <w:docPartGallery w:val="Page Numbers (Bottom of Page)"/>
        <w:docPartUnique/>
      </w:docPartObj>
    </w:sdtPr>
    <w:sdtEndPr>
      <w:rPr>
        <w:rStyle w:val="PageNumber"/>
      </w:rPr>
    </w:sdtEndPr>
    <w:sdtContent>
      <w:p w14:paraId="5BB48ECC" w14:textId="77777777" w:rsidR="00C2104D" w:rsidRDefault="00C2104D"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2104D" w:rsidRDefault="00C21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72E5E" w14:textId="77777777" w:rsidR="009A7D1C" w:rsidRDefault="009A7D1C" w:rsidP="005B5583">
      <w:r>
        <w:separator/>
      </w:r>
    </w:p>
  </w:footnote>
  <w:footnote w:type="continuationSeparator" w:id="0">
    <w:p w14:paraId="63B96D8B" w14:textId="77777777" w:rsidR="009A7D1C" w:rsidRDefault="009A7D1C"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37A6" w14:textId="577A164E" w:rsidR="00C2104D" w:rsidRDefault="00C2104D">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4DFF"/>
    <w:multiLevelType w:val="hybridMultilevel"/>
    <w:tmpl w:val="CD327D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F47651"/>
    <w:multiLevelType w:val="hybridMultilevel"/>
    <w:tmpl w:val="89309C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C3871"/>
    <w:multiLevelType w:val="hybridMultilevel"/>
    <w:tmpl w:val="31D4E3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AE70B31"/>
    <w:multiLevelType w:val="hybridMultilevel"/>
    <w:tmpl w:val="292AAE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D2941FE"/>
    <w:multiLevelType w:val="hybridMultilevel"/>
    <w:tmpl w:val="EAF0A576"/>
    <w:lvl w:ilvl="0" w:tplc="374CB40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66084"/>
    <w:multiLevelType w:val="hybridMultilevel"/>
    <w:tmpl w:val="C1EE4A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1"/>
  </w:num>
  <w:num w:numId="6">
    <w:abstractNumId w:val="4"/>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2511"/>
    <w:rsid w:val="0004382D"/>
    <w:rsid w:val="00063F4B"/>
    <w:rsid w:val="00067580"/>
    <w:rsid w:val="00082DC3"/>
    <w:rsid w:val="000832A4"/>
    <w:rsid w:val="000A6AB0"/>
    <w:rsid w:val="000C1B05"/>
    <w:rsid w:val="000C5A94"/>
    <w:rsid w:val="000C6755"/>
    <w:rsid w:val="000D386A"/>
    <w:rsid w:val="000D5714"/>
    <w:rsid w:val="000E307D"/>
    <w:rsid w:val="000F5793"/>
    <w:rsid w:val="0010160B"/>
    <w:rsid w:val="00102655"/>
    <w:rsid w:val="001060E0"/>
    <w:rsid w:val="0012341F"/>
    <w:rsid w:val="00127F83"/>
    <w:rsid w:val="0013217B"/>
    <w:rsid w:val="00133FCC"/>
    <w:rsid w:val="001402D6"/>
    <w:rsid w:val="00143F95"/>
    <w:rsid w:val="0015546A"/>
    <w:rsid w:val="00155B17"/>
    <w:rsid w:val="00156980"/>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6782"/>
    <w:rsid w:val="001E1A7E"/>
    <w:rsid w:val="001F6355"/>
    <w:rsid w:val="002004C3"/>
    <w:rsid w:val="0020077D"/>
    <w:rsid w:val="00201A11"/>
    <w:rsid w:val="00204FFA"/>
    <w:rsid w:val="002255B8"/>
    <w:rsid w:val="0022564B"/>
    <w:rsid w:val="0022612F"/>
    <w:rsid w:val="002265D0"/>
    <w:rsid w:val="00234DF2"/>
    <w:rsid w:val="00235510"/>
    <w:rsid w:val="002474A7"/>
    <w:rsid w:val="0026287A"/>
    <w:rsid w:val="002653BC"/>
    <w:rsid w:val="0026796B"/>
    <w:rsid w:val="00271FAF"/>
    <w:rsid w:val="0029180E"/>
    <w:rsid w:val="002A5673"/>
    <w:rsid w:val="002C24C5"/>
    <w:rsid w:val="002D2DEC"/>
    <w:rsid w:val="002D55EE"/>
    <w:rsid w:val="002E0CD8"/>
    <w:rsid w:val="002E18B9"/>
    <w:rsid w:val="0030752A"/>
    <w:rsid w:val="00307559"/>
    <w:rsid w:val="00332D1F"/>
    <w:rsid w:val="00354258"/>
    <w:rsid w:val="00362AA3"/>
    <w:rsid w:val="00364DFF"/>
    <w:rsid w:val="0037604D"/>
    <w:rsid w:val="00381A6B"/>
    <w:rsid w:val="0038274D"/>
    <w:rsid w:val="003C6CD1"/>
    <w:rsid w:val="003E06EC"/>
    <w:rsid w:val="003E2A52"/>
    <w:rsid w:val="003E4EF0"/>
    <w:rsid w:val="003E623D"/>
    <w:rsid w:val="003E6BA7"/>
    <w:rsid w:val="003F052A"/>
    <w:rsid w:val="003F2F0D"/>
    <w:rsid w:val="00402EED"/>
    <w:rsid w:val="00420491"/>
    <w:rsid w:val="00430614"/>
    <w:rsid w:val="00434729"/>
    <w:rsid w:val="00434A53"/>
    <w:rsid w:val="00450B10"/>
    <w:rsid w:val="004600B5"/>
    <w:rsid w:val="0046117A"/>
    <w:rsid w:val="004762A0"/>
    <w:rsid w:val="0047743B"/>
    <w:rsid w:val="0048101E"/>
    <w:rsid w:val="00483195"/>
    <w:rsid w:val="004962CB"/>
    <w:rsid w:val="004C6987"/>
    <w:rsid w:val="004C6D40"/>
    <w:rsid w:val="004D18A1"/>
    <w:rsid w:val="004D36BB"/>
    <w:rsid w:val="004D4B74"/>
    <w:rsid w:val="004E07C5"/>
    <w:rsid w:val="004E0CFA"/>
    <w:rsid w:val="004E4A1B"/>
    <w:rsid w:val="004F25B1"/>
    <w:rsid w:val="00501AAD"/>
    <w:rsid w:val="005062C8"/>
    <w:rsid w:val="00511A28"/>
    <w:rsid w:val="005264DB"/>
    <w:rsid w:val="00552394"/>
    <w:rsid w:val="00561E06"/>
    <w:rsid w:val="0058656E"/>
    <w:rsid w:val="00590823"/>
    <w:rsid w:val="0059269B"/>
    <w:rsid w:val="005940B7"/>
    <w:rsid w:val="005A51BE"/>
    <w:rsid w:val="005A5CC7"/>
    <w:rsid w:val="005B5583"/>
    <w:rsid w:val="005C1210"/>
    <w:rsid w:val="005D158A"/>
    <w:rsid w:val="005D1D74"/>
    <w:rsid w:val="005D2FD6"/>
    <w:rsid w:val="005E4754"/>
    <w:rsid w:val="005F47C2"/>
    <w:rsid w:val="00611315"/>
    <w:rsid w:val="0062656F"/>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E69B1"/>
    <w:rsid w:val="006F415E"/>
    <w:rsid w:val="006F46B2"/>
    <w:rsid w:val="006F5D85"/>
    <w:rsid w:val="00703349"/>
    <w:rsid w:val="0070625D"/>
    <w:rsid w:val="00716870"/>
    <w:rsid w:val="0071738A"/>
    <w:rsid w:val="00720F22"/>
    <w:rsid w:val="00720F24"/>
    <w:rsid w:val="0073276F"/>
    <w:rsid w:val="00735FA5"/>
    <w:rsid w:val="0073755F"/>
    <w:rsid w:val="00753C61"/>
    <w:rsid w:val="007557A3"/>
    <w:rsid w:val="007634C8"/>
    <w:rsid w:val="00763918"/>
    <w:rsid w:val="00782C09"/>
    <w:rsid w:val="00792EB1"/>
    <w:rsid w:val="0079367A"/>
    <w:rsid w:val="007A0DDC"/>
    <w:rsid w:val="007A7A01"/>
    <w:rsid w:val="007C1B6A"/>
    <w:rsid w:val="007E5409"/>
    <w:rsid w:val="0081005D"/>
    <w:rsid w:val="00814E56"/>
    <w:rsid w:val="00815689"/>
    <w:rsid w:val="008214B7"/>
    <w:rsid w:val="008220D3"/>
    <w:rsid w:val="0083756D"/>
    <w:rsid w:val="00842D5C"/>
    <w:rsid w:val="00845D39"/>
    <w:rsid w:val="008460F3"/>
    <w:rsid w:val="00846C66"/>
    <w:rsid w:val="0085561B"/>
    <w:rsid w:val="008733F2"/>
    <w:rsid w:val="00877CE1"/>
    <w:rsid w:val="0089569E"/>
    <w:rsid w:val="0089790C"/>
    <w:rsid w:val="008A4ABE"/>
    <w:rsid w:val="008B0052"/>
    <w:rsid w:val="008B3978"/>
    <w:rsid w:val="008C1EFA"/>
    <w:rsid w:val="008C7BDE"/>
    <w:rsid w:val="008D2353"/>
    <w:rsid w:val="008D4C08"/>
    <w:rsid w:val="008D5F9A"/>
    <w:rsid w:val="008D6192"/>
    <w:rsid w:val="0091341C"/>
    <w:rsid w:val="0093246B"/>
    <w:rsid w:val="00950D49"/>
    <w:rsid w:val="0096373A"/>
    <w:rsid w:val="00963FC7"/>
    <w:rsid w:val="00965AF7"/>
    <w:rsid w:val="009714DF"/>
    <w:rsid w:val="009733CD"/>
    <w:rsid w:val="00974C96"/>
    <w:rsid w:val="00975713"/>
    <w:rsid w:val="00984477"/>
    <w:rsid w:val="009A5B7F"/>
    <w:rsid w:val="009A7D1C"/>
    <w:rsid w:val="009B1842"/>
    <w:rsid w:val="009D2E85"/>
    <w:rsid w:val="009D3062"/>
    <w:rsid w:val="009E0589"/>
    <w:rsid w:val="009F5406"/>
    <w:rsid w:val="00A1438E"/>
    <w:rsid w:val="00A21050"/>
    <w:rsid w:val="00A247A1"/>
    <w:rsid w:val="00A56337"/>
    <w:rsid w:val="00A87B74"/>
    <w:rsid w:val="00AA2D62"/>
    <w:rsid w:val="00AB6C3C"/>
    <w:rsid w:val="00AC6139"/>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617C"/>
    <w:rsid w:val="00B77BDE"/>
    <w:rsid w:val="00B8472C"/>
    <w:rsid w:val="00B911CA"/>
    <w:rsid w:val="00B919B0"/>
    <w:rsid w:val="00BA0EED"/>
    <w:rsid w:val="00BD24FC"/>
    <w:rsid w:val="00BE7F5A"/>
    <w:rsid w:val="00BF3A12"/>
    <w:rsid w:val="00C011AC"/>
    <w:rsid w:val="00C05F73"/>
    <w:rsid w:val="00C10191"/>
    <w:rsid w:val="00C16C6A"/>
    <w:rsid w:val="00C2104D"/>
    <w:rsid w:val="00C240C6"/>
    <w:rsid w:val="00C253F4"/>
    <w:rsid w:val="00C25947"/>
    <w:rsid w:val="00C343DA"/>
    <w:rsid w:val="00C43277"/>
    <w:rsid w:val="00C53ED4"/>
    <w:rsid w:val="00C6174D"/>
    <w:rsid w:val="00C63672"/>
    <w:rsid w:val="00C65B89"/>
    <w:rsid w:val="00C67A9B"/>
    <w:rsid w:val="00C75287"/>
    <w:rsid w:val="00C81341"/>
    <w:rsid w:val="00C85401"/>
    <w:rsid w:val="00C87E43"/>
    <w:rsid w:val="00C9156C"/>
    <w:rsid w:val="00CA0548"/>
    <w:rsid w:val="00CA5812"/>
    <w:rsid w:val="00CB0C69"/>
    <w:rsid w:val="00CB3067"/>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2EC8"/>
    <w:rsid w:val="00D833B9"/>
    <w:rsid w:val="00D839A7"/>
    <w:rsid w:val="00DA1653"/>
    <w:rsid w:val="00DA3947"/>
    <w:rsid w:val="00DA449D"/>
    <w:rsid w:val="00DA6757"/>
    <w:rsid w:val="00DB1963"/>
    <w:rsid w:val="00DB76B7"/>
    <w:rsid w:val="00DC10DE"/>
    <w:rsid w:val="00DC1430"/>
    <w:rsid w:val="00DC36DA"/>
    <w:rsid w:val="00DC4ABE"/>
    <w:rsid w:val="00DD22A2"/>
    <w:rsid w:val="00DE7891"/>
    <w:rsid w:val="00DE7B2B"/>
    <w:rsid w:val="00E22D32"/>
    <w:rsid w:val="00E30CC2"/>
    <w:rsid w:val="00E32ECD"/>
    <w:rsid w:val="00E3433A"/>
    <w:rsid w:val="00E375FF"/>
    <w:rsid w:val="00E431CD"/>
    <w:rsid w:val="00E4424A"/>
    <w:rsid w:val="00E44AC7"/>
    <w:rsid w:val="00E45833"/>
    <w:rsid w:val="00E526E1"/>
    <w:rsid w:val="00E55B75"/>
    <w:rsid w:val="00E6550F"/>
    <w:rsid w:val="00E729B9"/>
    <w:rsid w:val="00E80949"/>
    <w:rsid w:val="00E85DC2"/>
    <w:rsid w:val="00E906C4"/>
    <w:rsid w:val="00EA4BE5"/>
    <w:rsid w:val="00EA5498"/>
    <w:rsid w:val="00EC1797"/>
    <w:rsid w:val="00EE4A05"/>
    <w:rsid w:val="00EE56E5"/>
    <w:rsid w:val="00EF413E"/>
    <w:rsid w:val="00EF4736"/>
    <w:rsid w:val="00F01C3F"/>
    <w:rsid w:val="00F02C0D"/>
    <w:rsid w:val="00F33B7D"/>
    <w:rsid w:val="00F36B33"/>
    <w:rsid w:val="00F442A2"/>
    <w:rsid w:val="00F46FEB"/>
    <w:rsid w:val="00F54F19"/>
    <w:rsid w:val="00F66AB4"/>
    <w:rsid w:val="00F70491"/>
    <w:rsid w:val="00F7068E"/>
    <w:rsid w:val="00F901CC"/>
    <w:rsid w:val="00FA2E84"/>
    <w:rsid w:val="00FB03C3"/>
    <w:rsid w:val="00FC22B3"/>
    <w:rsid w:val="00FD17FC"/>
    <w:rsid w:val="00FD27E2"/>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h.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ih.org/news/housing-advice-has-key-role-to-play-in-supporting-nhs-response-to-covid-1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h.org/publications/good-health-brought-hom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hew.kennedy@cih.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182218e-9f5b-45f6-b845-8aec53f4bc77">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E393EDC7493C94FBBCFDD740E5ABF3C" ma:contentTypeVersion="13" ma:contentTypeDescription="Create a new document." ma:contentTypeScope="" ma:versionID="f0de07697ce73c71ca4f5b941c7259f0">
  <xsd:schema xmlns:xsd="http://www.w3.org/2001/XMLSchema" xmlns:xs="http://www.w3.org/2001/XMLSchema" xmlns:p="http://schemas.microsoft.com/office/2006/metadata/properties" xmlns:ns2="8c544e9a-667f-4d47-ba2f-19ea37d4cc9d" xmlns:ns3="1182218e-9f5b-45f6-b845-8aec53f4bc77" targetNamespace="http://schemas.microsoft.com/office/2006/metadata/properties" ma:root="true" ma:fieldsID="29c2b8939266825d94da2119fd4f7070" ns2:_="" ns3:_="">
    <xsd:import namespace="8c544e9a-667f-4d47-ba2f-19ea37d4cc9d"/>
    <xsd:import namespace="1182218e-9f5b-45f6-b845-8aec53f4b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44e9a-667f-4d47-ba2f-19ea37d4c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82218e-9f5b-45f6-b845-8aec53f4bc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1182218e-9f5b-45f6-b845-8aec53f4bc77"/>
  </ds:schemaRefs>
</ds:datastoreItem>
</file>

<file path=customXml/itemProps3.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4.xml><?xml version="1.0" encoding="utf-8"?>
<ds:datastoreItem xmlns:ds="http://schemas.openxmlformats.org/officeDocument/2006/customXml" ds:itemID="{0D8B23F0-2817-4C6F-A764-8944E5DF3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44e9a-667f-4d47-ba2f-19ea37d4cc9d"/>
    <ds:schemaRef ds:uri="1182218e-9f5b-45f6-b845-8aec53f4b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6</TotalTime>
  <Pages>11</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2</cp:revision>
  <cp:lastPrinted>2021-08-12T15:32:00Z</cp:lastPrinted>
  <dcterms:created xsi:type="dcterms:W3CDTF">2022-01-11T14:28:00Z</dcterms:created>
  <dcterms:modified xsi:type="dcterms:W3CDTF">2022-01-11T14:28:00Z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0x0101004E393EDC7493C94FBBCFDD740E5ABF3C</vt:lpwstr>
  </property>
</Properties>
</file>